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FB368" w14:textId="04B50F82" w:rsidR="009D7157" w:rsidRPr="001F5B30" w:rsidRDefault="00000000">
      <w:pPr>
        <w:spacing w:line="276" w:lineRule="auto"/>
        <w:jc w:val="center"/>
        <w:rPr>
          <w:sz w:val="28"/>
          <w:szCs w:val="32"/>
        </w:rPr>
      </w:pPr>
      <w:r w:rsidRPr="001F5B30">
        <w:rPr>
          <w:rFonts w:ascii="Verdana" w:hAnsi="Verdana" w:cs="Arial"/>
          <w:b/>
          <w:bCs/>
          <w:smallCaps/>
          <w:color w:val="000000"/>
          <w:sz w:val="32"/>
          <w:szCs w:val="32"/>
        </w:rPr>
        <w:t xml:space="preserve">EDITAL </w:t>
      </w:r>
    </w:p>
    <w:p w14:paraId="02F28649" w14:textId="77777777" w:rsidR="009D7157" w:rsidRPr="001F5B30" w:rsidRDefault="00000000">
      <w:pPr>
        <w:spacing w:line="276" w:lineRule="auto"/>
        <w:jc w:val="center"/>
      </w:pPr>
      <w:r w:rsidRPr="001F5B30">
        <w:rPr>
          <w:rFonts w:ascii="Verdana" w:hAnsi="Verdana" w:cs="Arial"/>
          <w:b/>
          <w:bCs/>
          <w:smallCaps/>
          <w:color w:val="000000"/>
        </w:rPr>
        <w:t>PREGÃO ELETRÔNICO Nº 052/2024</w:t>
      </w:r>
    </w:p>
    <w:p w14:paraId="2D164868" w14:textId="77777777" w:rsidR="009D7157" w:rsidRDefault="00000000">
      <w:pPr>
        <w:spacing w:line="276" w:lineRule="auto"/>
        <w:jc w:val="center"/>
        <w:rPr>
          <w:sz w:val="20"/>
          <w:szCs w:val="20"/>
        </w:rPr>
      </w:pPr>
      <w:r w:rsidRPr="001F5B30">
        <w:rPr>
          <w:rFonts w:ascii="Verdana" w:hAnsi="Verdana" w:cs="Arial"/>
          <w:b/>
          <w:smallCaps/>
          <w:color w:val="000000"/>
        </w:rPr>
        <w:t>(Processo Administrativo n° 5611/2024 de 29/07/2024)</w:t>
      </w:r>
    </w:p>
    <w:p w14:paraId="4AE485DD" w14:textId="77777777" w:rsidR="009D7157" w:rsidRDefault="009D7157">
      <w:pPr>
        <w:spacing w:line="276" w:lineRule="auto"/>
        <w:jc w:val="center"/>
        <w:rPr>
          <w:rFonts w:ascii="Verdana" w:hAnsi="Verdana"/>
          <w:sz w:val="20"/>
          <w:szCs w:val="20"/>
        </w:rPr>
      </w:pPr>
    </w:p>
    <w:p w14:paraId="3BF05616" w14:textId="77777777" w:rsidR="009D7157" w:rsidRDefault="00000000">
      <w:pPr>
        <w:pStyle w:val="Corpodetexto"/>
        <w:spacing w:before="57" w:after="57" w:line="276" w:lineRule="auto"/>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0E236BED" w14:textId="25403A57" w:rsidR="009D7157" w:rsidRDefault="00000000">
      <w:pPr>
        <w:spacing w:before="57" w:after="57" w:line="276" w:lineRule="auto"/>
        <w:jc w:val="both"/>
        <w:rPr>
          <w:sz w:val="20"/>
          <w:szCs w:val="20"/>
        </w:rPr>
      </w:pPr>
      <w:r>
        <w:rPr>
          <w:rFonts w:ascii="Verdana" w:hAnsi="Verdana" w:cs="Arial"/>
          <w:b/>
          <w:bCs/>
          <w:color w:val="000000"/>
          <w:sz w:val="20"/>
          <w:szCs w:val="20"/>
        </w:rPr>
        <w:t xml:space="preserve">Data da sessão: </w:t>
      </w:r>
      <w:r w:rsidR="001F5B30">
        <w:rPr>
          <w:rFonts w:ascii="Verdana" w:hAnsi="Verdana" w:cs="Arial"/>
          <w:b/>
          <w:bCs/>
          <w:color w:val="000000"/>
          <w:sz w:val="20"/>
          <w:szCs w:val="20"/>
        </w:rPr>
        <w:t>19</w:t>
      </w:r>
      <w:r>
        <w:rPr>
          <w:rFonts w:ascii="Verdana" w:hAnsi="Verdana" w:cs="Arial"/>
          <w:b/>
          <w:bCs/>
          <w:color w:val="000000"/>
          <w:sz w:val="20"/>
          <w:szCs w:val="20"/>
        </w:rPr>
        <w:t>/</w:t>
      </w:r>
      <w:r w:rsidR="001F5B30">
        <w:rPr>
          <w:rFonts w:ascii="Verdana" w:hAnsi="Verdana" w:cs="Arial"/>
          <w:b/>
          <w:bCs/>
          <w:color w:val="000000"/>
          <w:sz w:val="20"/>
          <w:szCs w:val="20"/>
        </w:rPr>
        <w:t>12</w:t>
      </w:r>
      <w:r>
        <w:rPr>
          <w:rFonts w:ascii="Verdana" w:hAnsi="Verdana" w:cs="Arial"/>
          <w:b/>
          <w:bCs/>
          <w:color w:val="000000"/>
          <w:sz w:val="20"/>
          <w:szCs w:val="20"/>
        </w:rPr>
        <w:t>/2024.</w:t>
      </w:r>
    </w:p>
    <w:p w14:paraId="7FF02614" w14:textId="2D71E042" w:rsidR="009D7157" w:rsidRDefault="00000000">
      <w:pPr>
        <w:spacing w:before="57" w:after="57" w:line="276" w:lineRule="auto"/>
        <w:rPr>
          <w:sz w:val="20"/>
          <w:szCs w:val="20"/>
        </w:rPr>
      </w:pPr>
      <w:r>
        <w:rPr>
          <w:rFonts w:ascii="Verdana" w:hAnsi="Verdana" w:cs="Arial"/>
          <w:b/>
          <w:bCs/>
          <w:color w:val="000000"/>
          <w:sz w:val="20"/>
          <w:szCs w:val="20"/>
        </w:rPr>
        <w:t xml:space="preserve">Horário: </w:t>
      </w:r>
      <w:r w:rsidR="001F5B30">
        <w:rPr>
          <w:rFonts w:ascii="Verdana" w:hAnsi="Verdana" w:cs="Arial"/>
          <w:b/>
          <w:bCs/>
          <w:color w:val="000000"/>
          <w:sz w:val="20"/>
          <w:szCs w:val="20"/>
        </w:rPr>
        <w:t>10</w:t>
      </w:r>
      <w:r>
        <w:rPr>
          <w:rFonts w:ascii="Verdana" w:hAnsi="Verdana" w:cs="Arial"/>
          <w:b/>
          <w:bCs/>
          <w:color w:val="000000"/>
          <w:sz w:val="20"/>
          <w:szCs w:val="20"/>
        </w:rPr>
        <w:t>h</w:t>
      </w:r>
      <w:r w:rsidR="001F5B30">
        <w:rPr>
          <w:rFonts w:ascii="Verdana" w:hAnsi="Verdana" w:cs="Arial"/>
          <w:b/>
          <w:bCs/>
          <w:color w:val="000000"/>
          <w:sz w:val="20"/>
          <w:szCs w:val="20"/>
        </w:rPr>
        <w:t>00</w:t>
      </w:r>
      <w:r>
        <w:rPr>
          <w:rFonts w:ascii="Verdana" w:hAnsi="Verdana" w:cs="Arial"/>
          <w:b/>
          <w:bCs/>
          <w:color w:val="000000"/>
          <w:sz w:val="20"/>
          <w:szCs w:val="20"/>
        </w:rPr>
        <w:t>min.</w:t>
      </w:r>
    </w:p>
    <w:p w14:paraId="3AF1DC4E" w14:textId="77777777" w:rsidR="009D7157"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6B9D6CBB" w14:textId="77777777" w:rsidR="009D7157" w:rsidRDefault="009D7157">
      <w:pPr>
        <w:spacing w:before="57" w:after="57" w:line="276" w:lineRule="auto"/>
        <w:rPr>
          <w:rFonts w:ascii="Verdana" w:hAnsi="Verdana" w:cs="Arial"/>
          <w:color w:val="000000"/>
          <w:sz w:val="20"/>
          <w:szCs w:val="20"/>
        </w:rPr>
      </w:pPr>
    </w:p>
    <w:p w14:paraId="11613E51" w14:textId="77777777" w:rsidR="009D7157" w:rsidRDefault="00000000">
      <w:pPr>
        <w:pStyle w:val="Nivel01"/>
        <w:numPr>
          <w:ilvl w:val="0"/>
          <w:numId w:val="2"/>
        </w:numPr>
        <w:spacing w:before="57" w:after="57" w:line="276" w:lineRule="auto"/>
        <w:ind w:left="0" w:firstLine="0"/>
      </w:pPr>
      <w:r>
        <w:rPr>
          <w:rFonts w:ascii="Verdana" w:hAnsi="Verdana" w:cs="Arial"/>
        </w:rPr>
        <w:t>DO OBJETO</w:t>
      </w:r>
    </w:p>
    <w:p w14:paraId="5AA070FB"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1.1 O objeto da presente licitação é a </w:t>
      </w:r>
      <w:bookmarkStart w:id="0" w:name="_Hlk177455480"/>
      <w:r>
        <w:rPr>
          <w:rFonts w:ascii="Verdana" w:hAnsi="Verdana"/>
          <w:iCs/>
          <w:sz w:val="20"/>
          <w:szCs w:val="20"/>
        </w:rPr>
        <w:t xml:space="preserve">aquisição </w:t>
      </w:r>
      <w:r>
        <w:rPr>
          <w:rFonts w:ascii="Verdana" w:eastAsia="Times New Roman" w:hAnsi="Verdana" w:cs="Times New Roman"/>
          <w:iCs/>
          <w:sz w:val="20"/>
          <w:szCs w:val="20"/>
        </w:rPr>
        <w:t>de equipamentos para o CRAS (brinquedos) para estruturação do CRAS, em cumprimento de emenda parlamentar federal (202281000306), atendendo as necessidades da Secretaria Municipal de Assistência, Desenvolvimento Social e Família, deste município</w:t>
      </w:r>
      <w:bookmarkEnd w:id="0"/>
      <w:r>
        <w:rPr>
          <w:rFonts w:ascii="Verdana" w:eastAsia="Batang;바탕" w:hAnsi="Verdana" w:cs="Arial"/>
          <w:color w:val="000000"/>
          <w:kern w:val="2"/>
          <w:sz w:val="20"/>
          <w:szCs w:val="20"/>
          <w:lang w:eastAsia="en-US" w:bidi="pt-BR"/>
        </w:rPr>
        <w:t>, conforme c</w:t>
      </w:r>
      <w:r>
        <w:rPr>
          <w:rFonts w:ascii="Verdana" w:hAnsi="Verdana" w:cs="Arial"/>
          <w:sz w:val="20"/>
          <w:szCs w:val="20"/>
        </w:rPr>
        <w:t>ondições, quantidades e exigências estabelecidas neste Edital e seus anexos.</w:t>
      </w:r>
    </w:p>
    <w:p w14:paraId="581B38EE" w14:textId="77777777" w:rsidR="009D7157" w:rsidRDefault="00000000">
      <w:pPr>
        <w:spacing w:before="57" w:after="57" w:line="276" w:lineRule="auto"/>
        <w:jc w:val="both"/>
        <w:rPr>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2763E3F2" w14:textId="77777777" w:rsidR="009D7157" w:rsidRDefault="00000000">
      <w:pPr>
        <w:spacing w:before="57" w:after="57" w:line="276" w:lineRule="auto"/>
        <w:jc w:val="both"/>
        <w:rPr>
          <w:sz w:val="20"/>
          <w:szCs w:val="20"/>
        </w:rPr>
      </w:pPr>
      <w:r>
        <w:rPr>
          <w:rFonts w:ascii="Verdana" w:hAnsi="Verdana" w:cs="Arial"/>
          <w:iCs/>
          <w:color w:val="000000"/>
          <w:sz w:val="20"/>
          <w:szCs w:val="20"/>
        </w:rPr>
        <w:t>1.3</w:t>
      </w:r>
      <w:r>
        <w:rPr>
          <w:rFonts w:ascii="Verdana" w:hAnsi="Verdana" w:cs="Arial"/>
          <w:iCs/>
          <w:color w:val="000000" w:themeColor="text1"/>
          <w:sz w:val="20"/>
          <w:szCs w:val="20"/>
          <w:shd w:val="clear" w:color="auto" w:fill="FFFF00"/>
        </w:rPr>
        <w:t xml:space="preserve">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3E2C7A74" w14:textId="77777777" w:rsidR="009D7157" w:rsidRDefault="00000000">
      <w:pPr>
        <w:spacing w:before="57" w:after="57" w:line="276" w:lineRule="auto"/>
        <w:jc w:val="both"/>
        <w:rPr>
          <w:sz w:val="20"/>
          <w:szCs w:val="20"/>
        </w:rPr>
      </w:pPr>
      <w:r>
        <w:rPr>
          <w:rFonts w:ascii="Verdana" w:hAnsi="Verdana" w:cs="Arial"/>
          <w:iCs/>
          <w:color w:val="000000"/>
          <w:sz w:val="20"/>
          <w:szCs w:val="20"/>
        </w:rPr>
        <w:t xml:space="preserve">1.4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4B628F2E" w14:textId="77777777" w:rsidR="009D7157" w:rsidRDefault="009D7157">
      <w:pPr>
        <w:spacing w:before="57" w:after="57" w:line="276" w:lineRule="auto"/>
        <w:jc w:val="both"/>
        <w:rPr>
          <w:rFonts w:ascii="Verdana" w:hAnsi="Verdana" w:cs="Arial"/>
          <w:iCs/>
          <w:color w:val="000000"/>
          <w:sz w:val="20"/>
          <w:szCs w:val="20"/>
        </w:rPr>
      </w:pPr>
    </w:p>
    <w:p w14:paraId="1F1BA5CA" w14:textId="77777777" w:rsidR="009D7157" w:rsidRDefault="00000000">
      <w:pPr>
        <w:pStyle w:val="Nivel01"/>
        <w:numPr>
          <w:ilvl w:val="0"/>
          <w:numId w:val="2"/>
        </w:numPr>
        <w:spacing w:before="57" w:after="57" w:line="276" w:lineRule="auto"/>
        <w:ind w:left="0" w:firstLine="0"/>
      </w:pPr>
      <w:r>
        <w:rPr>
          <w:rFonts w:ascii="Verdana" w:hAnsi="Verdana" w:cs="Arial"/>
        </w:rPr>
        <w:t>DOS RECURSOS ORÇAMENTÁRIOS</w:t>
      </w:r>
    </w:p>
    <w:p w14:paraId="02B3F434" w14:textId="77777777" w:rsidR="009D7157" w:rsidRDefault="00000000">
      <w:pPr>
        <w:spacing w:before="57" w:after="57" w:line="276" w:lineRule="auto"/>
        <w:jc w:val="both"/>
        <w:rPr>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4CAC1CBF" w14:textId="77777777" w:rsidR="009D7157" w:rsidRDefault="00000000">
      <w:pPr>
        <w:spacing w:before="57" w:after="57" w:line="276" w:lineRule="auto"/>
        <w:jc w:val="both"/>
        <w:rPr>
          <w:sz w:val="20"/>
          <w:szCs w:val="20"/>
        </w:rPr>
      </w:pPr>
      <w:r>
        <w:rPr>
          <w:rFonts w:ascii="Verdana" w:hAnsi="Verdana" w:cs="Times New Roman"/>
          <w:b/>
          <w:bCs/>
          <w:sz w:val="20"/>
          <w:szCs w:val="20"/>
          <w:lang w:eastAsia="ar-SA"/>
        </w:rPr>
        <w:t xml:space="preserve"> – Secretaria Municipal de Assistência, Desenvolvimento Social e Família</w:t>
      </w:r>
    </w:p>
    <w:p w14:paraId="01D7AB87" w14:textId="77777777" w:rsidR="009D7157" w:rsidRDefault="00000000">
      <w:pPr>
        <w:spacing w:before="57" w:after="57" w:line="276" w:lineRule="auto"/>
        <w:jc w:val="both"/>
        <w:rPr>
          <w:sz w:val="20"/>
          <w:szCs w:val="20"/>
        </w:rPr>
      </w:pPr>
      <w:r>
        <w:rPr>
          <w:rFonts w:ascii="Verdana" w:hAnsi="Verdana" w:cs="Times New Roman"/>
          <w:color w:val="000000"/>
          <w:sz w:val="20"/>
          <w:szCs w:val="20"/>
          <w:lang w:eastAsia="ar-SA"/>
        </w:rPr>
        <w:t>Ficha 424-160000000006 – Transferências de Recursos do Fundo Nacional de Assistência Social - FNAS.</w:t>
      </w:r>
    </w:p>
    <w:p w14:paraId="49DBFFE2" w14:textId="77777777" w:rsidR="009D7157" w:rsidRDefault="009D7157">
      <w:pPr>
        <w:spacing w:before="57" w:after="57" w:line="276" w:lineRule="auto"/>
        <w:rPr>
          <w:rFonts w:ascii="Verdana" w:hAnsi="Verdana"/>
          <w:sz w:val="20"/>
          <w:szCs w:val="20"/>
        </w:rPr>
      </w:pPr>
    </w:p>
    <w:p w14:paraId="17F45088" w14:textId="77777777" w:rsidR="009D7157" w:rsidRDefault="00000000">
      <w:pPr>
        <w:pStyle w:val="Nivel01"/>
        <w:numPr>
          <w:ilvl w:val="0"/>
          <w:numId w:val="2"/>
        </w:numPr>
        <w:spacing w:before="57" w:after="57" w:line="276" w:lineRule="auto"/>
        <w:ind w:left="0" w:firstLine="0"/>
      </w:pPr>
      <w:r>
        <w:rPr>
          <w:rFonts w:ascii="Verdana" w:hAnsi="Verdana" w:cs="Arial"/>
        </w:rPr>
        <w:t>DO CREDENCIAMENTO</w:t>
      </w:r>
    </w:p>
    <w:p w14:paraId="12C22A34" w14:textId="77777777" w:rsidR="009D7157" w:rsidRDefault="00000000">
      <w:pPr>
        <w:pStyle w:val="Default"/>
        <w:spacing w:before="113" w:after="113" w:line="276" w:lineRule="auto"/>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3DD9DA97" w14:textId="77777777" w:rsidR="009D7157" w:rsidRDefault="00000000">
      <w:pPr>
        <w:pStyle w:val="Default"/>
        <w:spacing w:before="113" w:after="113" w:line="276" w:lineRule="auto"/>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9A3BA8E" w14:textId="77777777" w:rsidR="009D7157" w:rsidRDefault="00000000">
      <w:pPr>
        <w:pStyle w:val="Default"/>
        <w:spacing w:before="113" w:after="113" w:line="276" w:lineRule="auto"/>
        <w:ind w:right="113"/>
        <w:jc w:val="both"/>
        <w:rPr>
          <w:sz w:val="20"/>
          <w:szCs w:val="20"/>
        </w:rPr>
      </w:pPr>
      <w:r>
        <w:rPr>
          <w:rFonts w:ascii="Verdana" w:hAnsi="Verdana"/>
          <w:sz w:val="20"/>
          <w:szCs w:val="20"/>
        </w:rPr>
        <w:lastRenderedPageBreak/>
        <w:t xml:space="preserve">3.3. É de exclusiva responsabilidade do usuário o sigilo da senha, bem como seu uso em qualquer transação efetuada. </w:t>
      </w:r>
    </w:p>
    <w:p w14:paraId="4938C269" w14:textId="77777777" w:rsidR="009D7157" w:rsidRDefault="00000000">
      <w:pPr>
        <w:pStyle w:val="Default"/>
        <w:spacing w:before="113" w:after="113" w:line="276" w:lineRule="auto"/>
        <w:ind w:right="113"/>
        <w:jc w:val="both"/>
        <w:rPr>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1871468" w14:textId="77777777" w:rsidR="009D7157" w:rsidRDefault="00000000">
      <w:pPr>
        <w:pStyle w:val="Default"/>
        <w:spacing w:before="113" w:after="113" w:line="276" w:lineRule="auto"/>
        <w:ind w:right="113"/>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626A096" w14:textId="77777777" w:rsidR="009D7157" w:rsidRDefault="00000000">
      <w:pPr>
        <w:pStyle w:val="Default"/>
        <w:spacing w:before="113" w:after="113" w:line="276" w:lineRule="auto"/>
        <w:ind w:right="113"/>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EB8D49" w14:textId="77777777" w:rsidR="009D7157" w:rsidRDefault="009D7157">
      <w:pPr>
        <w:spacing w:line="276" w:lineRule="auto"/>
        <w:rPr>
          <w:rFonts w:ascii="Verdana" w:hAnsi="Verdana"/>
          <w:sz w:val="20"/>
          <w:szCs w:val="20"/>
        </w:rPr>
      </w:pPr>
    </w:p>
    <w:p w14:paraId="4197E77C" w14:textId="77777777" w:rsidR="009D7157" w:rsidRDefault="00000000">
      <w:pPr>
        <w:pStyle w:val="Nivel01"/>
        <w:numPr>
          <w:ilvl w:val="0"/>
          <w:numId w:val="2"/>
        </w:numPr>
        <w:spacing w:before="57" w:after="57" w:line="276" w:lineRule="auto"/>
        <w:ind w:left="0" w:firstLine="0"/>
      </w:pPr>
      <w:r>
        <w:rPr>
          <w:rFonts w:ascii="Verdana" w:hAnsi="Verdana" w:cs="Arial"/>
        </w:rPr>
        <w:t>DA PARTICIPAÇÃO NO PREGÃO.</w:t>
      </w:r>
    </w:p>
    <w:p w14:paraId="7B986233" w14:textId="77777777" w:rsidR="009D7157" w:rsidRDefault="00000000">
      <w:pPr>
        <w:pStyle w:val="Nivel2"/>
        <w:numPr>
          <w:ilvl w:val="0"/>
          <w:numId w:val="0"/>
        </w:numPr>
        <w:suppressAutoHyphens w:val="0"/>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1FFC3CC9" w14:textId="77777777" w:rsidR="009D7157" w:rsidRDefault="00000000">
      <w:pPr>
        <w:pStyle w:val="Nivel2"/>
        <w:numPr>
          <w:ilvl w:val="0"/>
          <w:numId w:val="0"/>
        </w:numPr>
        <w:suppressAutoHyphens w:val="0"/>
        <w:ind w:left="454"/>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2AB4A10B" w14:textId="77777777" w:rsidR="009D7157" w:rsidRDefault="00000000">
      <w:pPr>
        <w:pStyle w:val="Nivel2"/>
        <w:numPr>
          <w:ilvl w:val="0"/>
          <w:numId w:val="0"/>
        </w:numPr>
        <w:suppressAutoHyphens w:val="0"/>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92FB69" w14:textId="77777777" w:rsidR="009D7157" w:rsidRDefault="00000000">
      <w:pPr>
        <w:pStyle w:val="Nivel2"/>
        <w:numPr>
          <w:ilvl w:val="0"/>
          <w:numId w:val="0"/>
        </w:numPr>
        <w:suppressAutoHyphens w:val="0"/>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7C3D1E0" w14:textId="77777777" w:rsidR="009D7157" w:rsidRDefault="00000000">
      <w:pPr>
        <w:pStyle w:val="Nivel2"/>
        <w:numPr>
          <w:ilvl w:val="0"/>
          <w:numId w:val="0"/>
        </w:numPr>
        <w:suppressAutoHyphens w:val="0"/>
      </w:pPr>
      <w:r>
        <w:rPr>
          <w:rFonts w:ascii="Verdana" w:hAnsi="Verdana"/>
        </w:rPr>
        <w:t>4.4 A não observância do disposto no item anterior poderá ensejar desclassificação no momento da habilitação.</w:t>
      </w:r>
    </w:p>
    <w:p w14:paraId="4E57330D" w14:textId="77777777" w:rsidR="009D7157" w:rsidRDefault="00000000">
      <w:pPr>
        <w:spacing w:before="57" w:after="57" w:line="276" w:lineRule="auto"/>
        <w:jc w:val="both"/>
        <w:rPr>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24E47CD" w14:textId="77777777" w:rsidR="009D7157" w:rsidRDefault="00000000">
      <w:pPr>
        <w:spacing w:before="57" w:after="57" w:line="276" w:lineRule="auto"/>
        <w:jc w:val="both"/>
      </w:pPr>
      <w:r>
        <w:rPr>
          <w:rFonts w:ascii="Verdana" w:hAnsi="Verdana" w:cs="Arial"/>
          <w:iCs/>
          <w:color w:val="000000"/>
          <w:sz w:val="20"/>
          <w:szCs w:val="20"/>
        </w:rPr>
        <w:t xml:space="preserve">4.5.1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1025414B" w14:textId="77777777" w:rsidR="009D7157" w:rsidRDefault="00000000">
      <w:pPr>
        <w:spacing w:before="57" w:after="57" w:line="276" w:lineRule="auto"/>
        <w:jc w:val="both"/>
      </w:pPr>
      <w:r>
        <w:rPr>
          <w:rStyle w:val="Internet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 xml:space="preserve">todas as certidões relativas a regularidade fiscal, mesmo que contenham alguma restrição, e ainda, a certidão expedida pela Junta Comercial da </w:t>
      </w:r>
      <w:r>
        <w:rPr>
          <w:rStyle w:val="InternetLink"/>
          <w:rFonts w:ascii="Verdana" w:hAnsi="Verdana" w:cs="Arial"/>
          <w:b/>
          <w:bCs/>
          <w:iCs/>
          <w:color w:val="auto"/>
          <w:sz w:val="20"/>
          <w:szCs w:val="20"/>
          <w:u w:val="none"/>
        </w:rPr>
        <w:lastRenderedPageBreak/>
        <w:t>região sede da empresa,</w:t>
      </w:r>
      <w:r>
        <w:rPr>
          <w:rStyle w:val="InternetLink"/>
          <w:rFonts w:ascii="Verdana" w:hAnsi="Verdana" w:cs="Arial"/>
          <w:iCs/>
          <w:color w:val="auto"/>
          <w:sz w:val="20"/>
          <w:szCs w:val="20"/>
          <w:u w:val="none"/>
        </w:rPr>
        <w:t xml:space="preserve"> demonstrando a situação de enquadramento, emitida a partir do ano de </w:t>
      </w:r>
      <w:r>
        <w:rPr>
          <w:rStyle w:val="InternetLink"/>
          <w:rFonts w:ascii="Verdana" w:hAnsi="Verdana" w:cs="Arial"/>
          <w:b/>
          <w:bCs/>
          <w:iCs/>
          <w:color w:val="FF0000"/>
          <w:sz w:val="20"/>
          <w:szCs w:val="20"/>
          <w:u w:val="none"/>
        </w:rPr>
        <w:t>2024</w:t>
      </w:r>
      <w:r>
        <w:rPr>
          <w:rStyle w:val="InternetLink"/>
          <w:rFonts w:ascii="Verdana" w:hAnsi="Verdana" w:cs="Arial"/>
          <w:iCs/>
          <w:color w:val="auto"/>
          <w:sz w:val="20"/>
          <w:szCs w:val="20"/>
          <w:u w:val="none"/>
        </w:rPr>
        <w:t>, sob pena de perda do direito de gozo dos referidos benefícios.</w:t>
      </w:r>
    </w:p>
    <w:p w14:paraId="0046881C" w14:textId="77777777" w:rsidR="009D7157" w:rsidRDefault="00000000">
      <w:pPr>
        <w:snapToGrid w:val="0"/>
        <w:spacing w:before="57" w:after="57" w:line="276" w:lineRule="auto"/>
        <w:jc w:val="both"/>
        <w:rPr>
          <w:sz w:val="20"/>
          <w:szCs w:val="20"/>
        </w:rPr>
      </w:pPr>
      <w:r>
        <w:rPr>
          <w:rFonts w:ascii="Verdana" w:hAnsi="Verdana" w:cs="Arial"/>
          <w:bCs/>
          <w:color w:val="000000"/>
          <w:sz w:val="20"/>
          <w:szCs w:val="20"/>
        </w:rPr>
        <w:t>4.6 Não poderão participar desta licitação os interessados:</w:t>
      </w:r>
    </w:p>
    <w:p w14:paraId="2CE04495" w14:textId="77777777" w:rsidR="009D7157" w:rsidRDefault="00000000">
      <w:pPr>
        <w:tabs>
          <w:tab w:val="left" w:pos="1440"/>
        </w:tabs>
        <w:snapToGrid w:val="0"/>
        <w:spacing w:before="57" w:after="57" w:line="276" w:lineRule="auto"/>
        <w:jc w:val="both"/>
        <w:rPr>
          <w:sz w:val="20"/>
          <w:szCs w:val="20"/>
        </w:rPr>
      </w:pPr>
      <w:r>
        <w:rPr>
          <w:rFonts w:ascii="Verdana" w:hAnsi="Verdana" w:cs="Arial"/>
          <w:bCs/>
          <w:sz w:val="20"/>
          <w:szCs w:val="20"/>
        </w:rPr>
        <w:t>4.6.1 Proibidos de participar de licitações e celebrar contratos administrativos, na forma da legislação vigente;</w:t>
      </w:r>
    </w:p>
    <w:p w14:paraId="32B3DAA1" w14:textId="77777777" w:rsidR="009D7157" w:rsidRDefault="00000000">
      <w:pPr>
        <w:tabs>
          <w:tab w:val="left" w:pos="1440"/>
        </w:tabs>
        <w:snapToGrid w:val="0"/>
        <w:spacing w:before="57" w:after="57" w:line="276" w:lineRule="auto"/>
        <w:jc w:val="both"/>
        <w:rPr>
          <w:sz w:val="20"/>
          <w:szCs w:val="20"/>
        </w:rPr>
      </w:pPr>
      <w:r>
        <w:rPr>
          <w:rFonts w:ascii="Verdana" w:hAnsi="Verdana" w:cs="Arial"/>
          <w:bCs/>
          <w:sz w:val="20"/>
          <w:szCs w:val="20"/>
        </w:rPr>
        <w:t>4.6.2 Que não atendam às condições deste Edital e seu(s) anexo(s);</w:t>
      </w:r>
    </w:p>
    <w:p w14:paraId="38D713D4" w14:textId="77777777" w:rsidR="009D7157" w:rsidRDefault="00000000">
      <w:pPr>
        <w:tabs>
          <w:tab w:val="left" w:pos="1440"/>
        </w:tabs>
        <w:snapToGrid w:val="0"/>
        <w:spacing w:before="57" w:after="57" w:line="276" w:lineRule="auto"/>
        <w:jc w:val="both"/>
        <w:rPr>
          <w:sz w:val="20"/>
          <w:szCs w:val="20"/>
        </w:rPr>
      </w:pPr>
      <w:r>
        <w:rPr>
          <w:rFonts w:ascii="Verdana" w:hAnsi="Verdana" w:cs="Arial"/>
          <w:bCs/>
          <w:color w:val="000000"/>
          <w:sz w:val="20"/>
          <w:szCs w:val="20"/>
        </w:rPr>
        <w:t>4.6.3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E206E7A" w14:textId="77777777" w:rsidR="009D7157" w:rsidRDefault="00000000">
      <w:pPr>
        <w:tabs>
          <w:tab w:val="left" w:pos="1440"/>
        </w:tabs>
        <w:snapToGrid w:val="0"/>
        <w:spacing w:before="57" w:after="57" w:line="276" w:lineRule="auto"/>
        <w:jc w:val="both"/>
        <w:rPr>
          <w:sz w:val="20"/>
          <w:szCs w:val="20"/>
        </w:rPr>
      </w:pPr>
      <w:r>
        <w:rPr>
          <w:rFonts w:ascii="Verdana" w:eastAsia="Arial Unicode MS" w:hAnsi="Verdana" w:cs="Arial"/>
          <w:color w:val="000000"/>
          <w:sz w:val="20"/>
          <w:szCs w:val="20"/>
        </w:rPr>
        <w:t>4.6.4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2D3B1C95" w14:textId="77777777" w:rsidR="009D715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4FC446EF" w14:textId="77777777" w:rsidR="009D7157" w:rsidRDefault="00000000">
      <w:pPr>
        <w:tabs>
          <w:tab w:val="left" w:pos="1440"/>
        </w:tabs>
        <w:snapToGrid w:val="0"/>
        <w:spacing w:before="57" w:after="57" w:line="276" w:lineRule="auto"/>
        <w:jc w:val="both"/>
        <w:rPr>
          <w:sz w:val="20"/>
          <w:szCs w:val="20"/>
        </w:rPr>
      </w:pPr>
      <w:r>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E2319D" w14:textId="77777777" w:rsidR="009D715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7B96385C" w14:textId="77777777" w:rsidR="009D715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CFD29F1" w14:textId="77777777" w:rsidR="009D7157" w:rsidRDefault="00000000">
      <w:pPr>
        <w:snapToGrid w:val="0"/>
        <w:spacing w:before="57" w:after="57" w:line="276" w:lineRule="auto"/>
        <w:jc w:val="both"/>
        <w:rPr>
          <w:sz w:val="20"/>
          <w:szCs w:val="20"/>
        </w:rPr>
      </w:pPr>
      <w:r>
        <w:rPr>
          <w:rFonts w:ascii="Verdana" w:hAnsi="Verdana" w:cs="Arial"/>
          <w:color w:val="000000"/>
          <w:sz w:val="20"/>
          <w:szCs w:val="20"/>
        </w:rPr>
        <w:t>4.6.9 A</w:t>
      </w:r>
      <w:bookmarkStart w:id="7" w:name="_Ref113962336"/>
      <w:r>
        <w:rPr>
          <w:rFonts w:ascii="Verdana" w:hAnsi="Verdana" w:cs="Arial"/>
          <w:color w:val="000000"/>
          <w:sz w:val="20"/>
          <w:szCs w:val="20"/>
        </w:rPr>
        <w:t>gente público do órgão ou entidade licitante;</w:t>
      </w:r>
      <w:bookmarkEnd w:id="7"/>
    </w:p>
    <w:p w14:paraId="273EDA98" w14:textId="77777777" w:rsidR="009D7157" w:rsidRDefault="00000000">
      <w:pPr>
        <w:snapToGrid w:val="0"/>
        <w:spacing w:before="57" w:after="57" w:line="276" w:lineRule="auto"/>
        <w:jc w:val="both"/>
        <w:rPr>
          <w:sz w:val="20"/>
          <w:szCs w:val="20"/>
        </w:rPr>
      </w:pPr>
      <w:r>
        <w:rPr>
          <w:rFonts w:ascii="Verdana" w:hAnsi="Verdana" w:cs="Arial"/>
          <w:bCs/>
          <w:color w:val="000000"/>
          <w:sz w:val="20"/>
          <w:szCs w:val="20"/>
        </w:rPr>
        <w:t>4.6.10 Pessoas jurídicas reunidas em consórcio;</w:t>
      </w:r>
    </w:p>
    <w:p w14:paraId="3154BD1B" w14:textId="77777777" w:rsidR="009D7157" w:rsidRDefault="00000000">
      <w:pPr>
        <w:snapToGrid w:val="0"/>
        <w:spacing w:before="57" w:after="57" w:line="276" w:lineRule="auto"/>
        <w:jc w:val="both"/>
        <w:rPr>
          <w:sz w:val="20"/>
          <w:szCs w:val="20"/>
        </w:rPr>
      </w:pPr>
      <w:r>
        <w:rPr>
          <w:rFonts w:ascii="Verdana" w:hAnsi="Verdana" w:cs="Arial"/>
          <w:bCs/>
          <w:color w:val="000000"/>
          <w:sz w:val="20"/>
          <w:szCs w:val="20"/>
        </w:rPr>
        <w:t>4.6.11 Organizações da Sociedade Civil interesse Público – OSCIP, atuando nessa condição;</w:t>
      </w:r>
    </w:p>
    <w:p w14:paraId="1AE77E04" w14:textId="77777777" w:rsidR="009D7157" w:rsidRDefault="00000000">
      <w:pPr>
        <w:snapToGrid w:val="0"/>
        <w:spacing w:before="57" w:after="57" w:line="276" w:lineRule="auto"/>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3DDA24B0" w14:textId="77777777" w:rsidR="009D7157" w:rsidRDefault="00000000">
      <w:pPr>
        <w:pStyle w:val="Nivel2"/>
        <w:numPr>
          <w:ilvl w:val="0"/>
          <w:numId w:val="0"/>
        </w:num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BE477B" w14:textId="77777777" w:rsidR="009D7157" w:rsidRDefault="00000000">
      <w:pPr>
        <w:pStyle w:val="Nivel2"/>
        <w:numPr>
          <w:ilvl w:val="0"/>
          <w:numId w:val="0"/>
        </w:numPr>
      </w:pPr>
      <w:bookmarkStart w:id="8" w:name="art14§2"/>
      <w:bookmarkEnd w:id="8"/>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2C927D4" w14:textId="77777777" w:rsidR="009D7157" w:rsidRDefault="00000000">
      <w:pPr>
        <w:pStyle w:val="Nivel2"/>
        <w:numPr>
          <w:ilvl w:val="0"/>
          <w:numId w:val="0"/>
        </w:numPr>
      </w:pPr>
      <w:bookmarkStart w:id="9" w:name="art14§3"/>
      <w:bookmarkEnd w:id="9"/>
      <w:r>
        <w:rPr>
          <w:rFonts w:ascii="Verdana" w:eastAsia="Segoe UI" w:hAnsi="Verdana" w:cs="Arial"/>
          <w:bCs/>
          <w:color w:val="000000"/>
        </w:rPr>
        <w:t>4.9 Equiparam-se aos autores do projeto as empresas integrantes do mesmo grupo econômico.</w:t>
      </w:r>
    </w:p>
    <w:p w14:paraId="3A09CA74" w14:textId="77777777" w:rsidR="009D7157" w:rsidRDefault="00000000">
      <w:pPr>
        <w:pStyle w:val="Nivel2"/>
        <w:numPr>
          <w:ilvl w:val="0"/>
          <w:numId w:val="0"/>
        </w:numPr>
      </w:pPr>
      <w:bookmarkStart w:id="10" w:name="art14§4"/>
      <w:bookmarkEnd w:id="10"/>
      <w:r>
        <w:rPr>
          <w:rFonts w:ascii="Verdana" w:eastAsia="Segoe UI" w:hAnsi="Verdana" w:cs="Arial"/>
          <w:bCs/>
          <w:color w:val="000000"/>
        </w:rPr>
        <w:lastRenderedPageBreak/>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24A8A733" w14:textId="77777777" w:rsidR="009D7157" w:rsidRDefault="00000000">
      <w:pPr>
        <w:pStyle w:val="Nivel2"/>
        <w:numPr>
          <w:ilvl w:val="0"/>
          <w:numId w:val="0"/>
        </w:numPr>
      </w:pPr>
      <w:bookmarkStart w:id="11" w:name="art14§5"/>
      <w:bookmarkEnd w:id="11"/>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52307F2" w14:textId="77777777" w:rsidR="009D7157" w:rsidRDefault="00000000">
      <w:pPr>
        <w:pStyle w:val="Nivel2"/>
        <w:numPr>
          <w:ilvl w:val="0"/>
          <w:numId w:val="0"/>
        </w:num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5BF4C680" w14:textId="77777777" w:rsidR="009D7157" w:rsidRDefault="009D7157">
      <w:pPr>
        <w:spacing w:line="276" w:lineRule="auto"/>
        <w:rPr>
          <w:rFonts w:ascii="Verdana" w:hAnsi="Verdana"/>
          <w:sz w:val="20"/>
          <w:szCs w:val="20"/>
        </w:rPr>
      </w:pPr>
    </w:p>
    <w:p w14:paraId="586FF271" w14:textId="77777777" w:rsidR="009D7157"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59B4C000" w14:textId="77777777" w:rsidR="009D7157" w:rsidRDefault="00000000">
      <w:pPr>
        <w:numPr>
          <w:ilvl w:val="1"/>
          <w:numId w:val="14"/>
        </w:numPr>
        <w:tabs>
          <w:tab w:val="left" w:pos="450"/>
          <w:tab w:val="left" w:pos="1450"/>
        </w:tabs>
        <w:spacing w:before="57" w:after="57" w:line="276" w:lineRule="auto"/>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0636AFDF" w14:textId="77777777" w:rsidR="009D7157" w:rsidRDefault="00000000">
      <w:pPr>
        <w:numPr>
          <w:ilvl w:val="1"/>
          <w:numId w:val="15"/>
        </w:numPr>
        <w:tabs>
          <w:tab w:val="left" w:pos="450"/>
        </w:tabs>
        <w:spacing w:before="57" w:after="57" w:line="276" w:lineRule="auto"/>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B05B8C1" w14:textId="77777777" w:rsidR="009D7157" w:rsidRDefault="00000000">
      <w:pPr>
        <w:numPr>
          <w:ilvl w:val="1"/>
          <w:numId w:val="16"/>
        </w:numPr>
        <w:tabs>
          <w:tab w:val="left" w:pos="450"/>
        </w:tabs>
        <w:spacing w:before="57" w:after="57" w:line="276" w:lineRule="auto"/>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58DAD8A" w14:textId="77777777" w:rsidR="009D7157" w:rsidRDefault="00000000">
      <w:pPr>
        <w:numPr>
          <w:ilvl w:val="1"/>
          <w:numId w:val="17"/>
        </w:numPr>
        <w:tabs>
          <w:tab w:val="left" w:pos="450"/>
        </w:tabs>
        <w:spacing w:before="57" w:after="57" w:line="276" w:lineRule="auto"/>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4747507D" w14:textId="77777777" w:rsidR="009D7157" w:rsidRDefault="00000000">
      <w:pPr>
        <w:numPr>
          <w:ilvl w:val="1"/>
          <w:numId w:val="18"/>
        </w:numPr>
        <w:tabs>
          <w:tab w:val="left" w:pos="450"/>
        </w:tabs>
        <w:spacing w:before="57" w:after="57" w:line="276" w:lineRule="auto"/>
        <w:ind w:left="0" w:firstLine="0"/>
        <w:jc w:val="both"/>
        <w:rPr>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5E79E95" w14:textId="77777777" w:rsidR="009D7157" w:rsidRDefault="00000000">
      <w:pPr>
        <w:numPr>
          <w:ilvl w:val="1"/>
          <w:numId w:val="19"/>
        </w:numPr>
        <w:tabs>
          <w:tab w:val="left" w:pos="450"/>
        </w:tabs>
        <w:spacing w:before="57" w:after="57" w:line="276" w:lineRule="auto"/>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71BB856E" w14:textId="77777777" w:rsidR="009D7157" w:rsidRDefault="00000000">
      <w:pPr>
        <w:numPr>
          <w:ilvl w:val="1"/>
          <w:numId w:val="20"/>
        </w:numPr>
        <w:tabs>
          <w:tab w:val="left" w:pos="450"/>
        </w:tabs>
        <w:spacing w:before="57" w:after="57" w:line="276" w:lineRule="auto"/>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1FABBDB" w14:textId="77777777" w:rsidR="009D7157" w:rsidRDefault="00000000">
      <w:pPr>
        <w:numPr>
          <w:ilvl w:val="1"/>
          <w:numId w:val="21"/>
        </w:numPr>
        <w:tabs>
          <w:tab w:val="left" w:pos="450"/>
        </w:tabs>
        <w:spacing w:before="57" w:after="57" w:line="276" w:lineRule="auto"/>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B0593CE" w14:textId="77777777" w:rsidR="009D7157" w:rsidRDefault="009D7157">
      <w:pPr>
        <w:tabs>
          <w:tab w:val="left" w:pos="450"/>
        </w:tabs>
        <w:spacing w:before="57" w:after="57" w:line="276" w:lineRule="auto"/>
        <w:jc w:val="both"/>
        <w:rPr>
          <w:rFonts w:ascii="Verdana" w:hAnsi="Verdana"/>
          <w:sz w:val="20"/>
          <w:szCs w:val="20"/>
        </w:rPr>
      </w:pPr>
    </w:p>
    <w:p w14:paraId="3004181C" w14:textId="77777777" w:rsidR="009D7157" w:rsidRDefault="00000000">
      <w:pPr>
        <w:pStyle w:val="Nivel01"/>
        <w:numPr>
          <w:ilvl w:val="0"/>
          <w:numId w:val="2"/>
        </w:numPr>
        <w:spacing w:before="57" w:after="57" w:line="276" w:lineRule="auto"/>
        <w:ind w:left="0" w:firstLine="0"/>
      </w:pPr>
      <w:r>
        <w:rPr>
          <w:rFonts w:ascii="Verdana" w:hAnsi="Verdana" w:cs="Arial"/>
        </w:rPr>
        <w:t>DO PREENCHIMENTO DA PROPOSTA</w:t>
      </w:r>
    </w:p>
    <w:p w14:paraId="281DAE95" w14:textId="77777777" w:rsidR="009D7157" w:rsidRDefault="00000000">
      <w:pPr>
        <w:numPr>
          <w:ilvl w:val="1"/>
          <w:numId w:val="2"/>
        </w:numPr>
        <w:tabs>
          <w:tab w:val="left" w:pos="450"/>
        </w:tabs>
        <w:spacing w:before="57" w:after="57" w:line="276" w:lineRule="auto"/>
        <w:ind w:left="0" w:firstLine="0"/>
        <w:jc w:val="both"/>
        <w:rPr>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5BF5DC0" w14:textId="77777777" w:rsidR="009D7157" w:rsidRDefault="00000000">
      <w:pPr>
        <w:numPr>
          <w:ilvl w:val="2"/>
          <w:numId w:val="2"/>
        </w:numPr>
        <w:tabs>
          <w:tab w:val="left" w:pos="617"/>
          <w:tab w:val="left" w:pos="1083"/>
        </w:tabs>
        <w:snapToGrid w:val="0"/>
        <w:spacing w:before="57" w:after="57" w:line="276" w:lineRule="auto"/>
        <w:ind w:left="0" w:firstLine="0"/>
        <w:jc w:val="both"/>
        <w:rPr>
          <w:sz w:val="20"/>
          <w:szCs w:val="20"/>
        </w:rPr>
      </w:pPr>
      <w:r>
        <w:rPr>
          <w:rFonts w:ascii="Verdana" w:hAnsi="Verdana" w:cs="Arial"/>
          <w:iCs/>
          <w:color w:val="000000"/>
          <w:sz w:val="20"/>
          <w:szCs w:val="20"/>
        </w:rPr>
        <w:t>Valor unitário e total do item;</w:t>
      </w:r>
    </w:p>
    <w:p w14:paraId="697C5D7F" w14:textId="77777777" w:rsidR="009D7157" w:rsidRDefault="00000000">
      <w:pPr>
        <w:tabs>
          <w:tab w:val="left" w:pos="617"/>
          <w:tab w:val="left" w:pos="1083"/>
        </w:tabs>
        <w:snapToGrid w:val="0"/>
        <w:spacing w:before="57" w:after="57" w:line="276" w:lineRule="auto"/>
        <w:jc w:val="both"/>
        <w:rPr>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631BCDAA" w14:textId="77777777" w:rsidR="009D7157" w:rsidRDefault="00000000">
      <w:pPr>
        <w:tabs>
          <w:tab w:val="left" w:pos="617"/>
          <w:tab w:val="left" w:pos="1440"/>
        </w:tabs>
        <w:snapToGrid w:val="0"/>
        <w:spacing w:before="57" w:after="57" w:line="276" w:lineRule="auto"/>
        <w:jc w:val="both"/>
        <w:rPr>
          <w:sz w:val="20"/>
          <w:szCs w:val="20"/>
        </w:rPr>
      </w:pPr>
      <w:r>
        <w:rPr>
          <w:rFonts w:ascii="Verdana" w:hAnsi="Verdana" w:cs="Arial"/>
          <w:iCs/>
          <w:color w:val="000000"/>
          <w:sz w:val="20"/>
          <w:szCs w:val="20"/>
        </w:rPr>
        <w:lastRenderedPageBreak/>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CADEE9D" w14:textId="77777777" w:rsidR="009D7157"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6.2. Todas as especificações do objeto contidas na proposta vinculam a Contratada;</w:t>
      </w:r>
    </w:p>
    <w:p w14:paraId="77A7E089" w14:textId="77777777" w:rsidR="009D7157"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6.3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E5DF05C" w14:textId="77777777" w:rsidR="009D715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74DAFEB7" w14:textId="77777777" w:rsidR="009D715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06AB815" w14:textId="77777777" w:rsidR="009D7157"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6924AC02" w14:textId="77777777" w:rsidR="009D7157"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3EE7B346" w14:textId="77777777" w:rsidR="009D7157"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9D56982" w14:textId="77777777" w:rsidR="009D7157" w:rsidRDefault="009D7157">
      <w:pPr>
        <w:pStyle w:val="Nvel2-Red"/>
        <w:numPr>
          <w:ilvl w:val="0"/>
          <w:numId w:val="0"/>
        </w:numPr>
        <w:rPr>
          <w:rFonts w:ascii="Verdana" w:eastAsia="Segoe UI" w:hAnsi="Verdana" w:cs="Arial"/>
          <w:color w:val="000000"/>
        </w:rPr>
      </w:pPr>
    </w:p>
    <w:p w14:paraId="6B3D7B56" w14:textId="77777777" w:rsidR="009D7157"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30B18DA6"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2693F971" w14:textId="77777777" w:rsidR="009D7157"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5D51941"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B3684BE" w14:textId="77777777" w:rsidR="009D715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lang w:eastAsia="en-US"/>
        </w:rPr>
        <w:t>Também será desclassificada a proposta que identifique o licitante.</w:t>
      </w:r>
    </w:p>
    <w:p w14:paraId="658F345A" w14:textId="77777777" w:rsidR="009D715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41D85DE7" w14:textId="77777777" w:rsidR="009D7157"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24972E67" w14:textId="77777777" w:rsidR="009D715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56DBE3D5" w14:textId="77777777" w:rsidR="009D715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lastRenderedPageBreak/>
        <w:t>7.4 O sistema disponibilizará campo próprio para troca de mensagens entre o Pregoeiro e os licitantes.</w:t>
      </w:r>
    </w:p>
    <w:p w14:paraId="4CC047FB" w14:textId="77777777" w:rsidR="009D7157"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7964DB7" w14:textId="77777777" w:rsidR="009D7157"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2C301DAE"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4CEF5887"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1524155A" w14:textId="77777777" w:rsidR="009D7157" w:rsidRDefault="00000000">
      <w:pPr>
        <w:pStyle w:val="PargrafodaLista"/>
        <w:spacing w:before="57" w:after="57" w:line="276" w:lineRule="auto"/>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2453DD29"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405841F7"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14E772EE" w14:textId="77777777" w:rsidR="009D7157" w:rsidRDefault="00000000">
      <w:pPr>
        <w:pStyle w:val="PargrafodaLista"/>
        <w:spacing w:before="57" w:after="57" w:line="276" w:lineRule="auto"/>
        <w:ind w:left="0"/>
        <w:contextualSpacing w:val="0"/>
        <w:jc w:val="both"/>
        <w:rPr>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0E30D1E8" w14:textId="77777777" w:rsidR="009D7157" w:rsidRDefault="00000000">
      <w:pPr>
        <w:pStyle w:val="PargrafodaLista"/>
        <w:tabs>
          <w:tab w:val="left" w:pos="2850"/>
        </w:tabs>
        <w:spacing w:before="57" w:after="57" w:line="276" w:lineRule="auto"/>
        <w:ind w:left="0"/>
        <w:contextualSpacing w:val="0"/>
        <w:jc w:val="both"/>
        <w:rPr>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01F162AA" w14:textId="77777777" w:rsidR="009D7157" w:rsidRDefault="00000000">
      <w:pPr>
        <w:pStyle w:val="Default"/>
        <w:spacing w:line="276" w:lineRule="auto"/>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462BBC6" w14:textId="77777777" w:rsidR="009D7157" w:rsidRDefault="00000000">
      <w:pPr>
        <w:pStyle w:val="Default"/>
        <w:spacing w:line="276" w:lineRule="auto"/>
        <w:jc w:val="both"/>
        <w:rPr>
          <w:sz w:val="20"/>
          <w:szCs w:val="20"/>
        </w:rPr>
      </w:pPr>
      <w:r>
        <w:rPr>
          <w:rFonts w:ascii="Verdana" w:hAnsi="Verdana"/>
          <w:sz w:val="20"/>
          <w:szCs w:val="20"/>
        </w:rPr>
        <w:t>7.14 Após o reinício previsto no item supra, os licitantes serão convocados para apresentar lances intermediários.</w:t>
      </w:r>
    </w:p>
    <w:p w14:paraId="7ACA4E41" w14:textId="77777777" w:rsidR="009D7157" w:rsidRDefault="00000000">
      <w:pPr>
        <w:spacing w:before="57" w:after="57" w:line="276" w:lineRule="auto"/>
        <w:jc w:val="both"/>
        <w:rPr>
          <w:sz w:val="20"/>
          <w:szCs w:val="20"/>
        </w:rPr>
      </w:pPr>
      <w:r>
        <w:rPr>
          <w:rFonts w:ascii="Verdana" w:hAnsi="Verdana"/>
          <w:sz w:val="20"/>
          <w:szCs w:val="20"/>
        </w:rPr>
        <w:t>7.15. Após o término dos prazos estabelecidos nos itens anteriores, o sistema ordenará os lances segundo a ordem crescente de valores.</w:t>
      </w:r>
    </w:p>
    <w:p w14:paraId="3E2914B7" w14:textId="77777777" w:rsidR="009D7157" w:rsidRDefault="00000000">
      <w:pPr>
        <w:spacing w:before="57" w:after="57" w:line="276" w:lineRule="auto"/>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490C891F" w14:textId="77777777" w:rsidR="009D7157" w:rsidRDefault="00000000">
      <w:pPr>
        <w:spacing w:before="57" w:after="57" w:line="276" w:lineRule="auto"/>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00F53F89" w14:textId="77777777" w:rsidR="009D7157" w:rsidRDefault="00000000">
      <w:pPr>
        <w:spacing w:before="57" w:after="57" w:line="276" w:lineRule="auto"/>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5B931301" w14:textId="77777777" w:rsidR="009D7157" w:rsidRDefault="00000000">
      <w:pPr>
        <w:spacing w:before="57" w:after="57" w:line="276" w:lineRule="auto"/>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44CFBF6" w14:textId="77777777" w:rsidR="009D7157" w:rsidRDefault="00000000">
      <w:pPr>
        <w:spacing w:before="57" w:after="57" w:line="276" w:lineRule="auto"/>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086ACF35" w14:textId="77777777" w:rsidR="009D7157" w:rsidRDefault="00000000">
      <w:pPr>
        <w:spacing w:before="57" w:after="57" w:line="276" w:lineRule="auto"/>
        <w:jc w:val="both"/>
        <w:rPr>
          <w:sz w:val="20"/>
          <w:szCs w:val="20"/>
        </w:rPr>
      </w:pPr>
      <w:r>
        <w:rPr>
          <w:rFonts w:ascii="Verdana" w:hAnsi="Verdana" w:cs="Arial"/>
          <w:color w:val="000000"/>
          <w:sz w:val="20"/>
          <w:szCs w:val="20"/>
        </w:rPr>
        <w:t>7.21 Caso o licitante não apresente lances, concorrerá com o valor de sua proposta.</w:t>
      </w:r>
    </w:p>
    <w:p w14:paraId="049BD8A2" w14:textId="77777777" w:rsidR="009D7157" w:rsidRDefault="00000000">
      <w:pPr>
        <w:spacing w:before="57" w:after="57" w:line="276" w:lineRule="auto"/>
        <w:jc w:val="both"/>
        <w:rPr>
          <w:sz w:val="20"/>
          <w:szCs w:val="20"/>
        </w:rPr>
      </w:pPr>
      <w:r>
        <w:rPr>
          <w:rFonts w:ascii="Verdana" w:hAnsi="Verdana" w:cs="Arial"/>
          <w:color w:val="000000"/>
          <w:sz w:val="20"/>
          <w:szCs w:val="20"/>
        </w:rPr>
        <w:t xml:space="preserve">7.22 Em relação a itens não exclusivos para participação de microempresas e empresas de pequeno porte, uma vez encerrada a etapa de lances, será efetivada a verificação automática, </w:t>
      </w:r>
      <w:r>
        <w:rPr>
          <w:rFonts w:ascii="Verdana" w:hAnsi="Verdana" w:cs="Arial"/>
          <w:color w:val="000000"/>
          <w:sz w:val="20"/>
          <w:szCs w:val="20"/>
        </w:rPr>
        <w:lastRenderedPageBreak/>
        <w:t>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69D2710D" w14:textId="77777777" w:rsidR="009D7157" w:rsidRDefault="00000000">
      <w:pPr>
        <w:spacing w:before="57" w:after="57" w:line="276" w:lineRule="auto"/>
        <w:jc w:val="both"/>
        <w:rPr>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4947F463" w14:textId="77777777" w:rsidR="009D7157" w:rsidRDefault="00000000">
      <w:pPr>
        <w:spacing w:before="57" w:after="57" w:line="276" w:lineRule="auto"/>
        <w:jc w:val="both"/>
        <w:rPr>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8774CAF" w14:textId="77777777" w:rsidR="009D7157" w:rsidRDefault="00000000">
      <w:pPr>
        <w:spacing w:before="57" w:after="57" w:line="276" w:lineRule="auto"/>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3C5C3CB" w14:textId="77777777" w:rsidR="009D7157" w:rsidRDefault="00000000">
      <w:pPr>
        <w:spacing w:before="57" w:after="57" w:line="276" w:lineRule="auto"/>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4F52402" w14:textId="77777777" w:rsidR="009D7157" w:rsidRDefault="00000000">
      <w:pPr>
        <w:spacing w:before="57" w:after="57" w:line="276" w:lineRule="auto"/>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1B730B5D" w14:textId="77777777" w:rsidR="009D7157" w:rsidRDefault="00000000">
      <w:pPr>
        <w:spacing w:before="57" w:after="57" w:line="276" w:lineRule="auto"/>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2787AFD3" w14:textId="77777777" w:rsidR="009D7157" w:rsidRDefault="00000000">
      <w:pPr>
        <w:spacing w:before="57" w:after="57" w:line="276" w:lineRule="auto"/>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B70FE9B" w14:textId="77777777" w:rsidR="009D7157" w:rsidRDefault="00000000">
      <w:pPr>
        <w:spacing w:before="57" w:after="57" w:line="276" w:lineRule="auto"/>
        <w:jc w:val="both"/>
        <w:rPr>
          <w:sz w:val="20"/>
          <w:szCs w:val="20"/>
        </w:rPr>
      </w:pPr>
      <w:r>
        <w:rPr>
          <w:rFonts w:ascii="Verdana" w:hAnsi="Verdana" w:cs="Arial"/>
          <w:color w:val="000000"/>
          <w:sz w:val="20"/>
          <w:szCs w:val="20"/>
          <w:lang w:eastAsia="en-US"/>
        </w:rPr>
        <w:t>7.28.3 Por empresas brasileiras;</w:t>
      </w:r>
    </w:p>
    <w:p w14:paraId="58E448B0" w14:textId="77777777" w:rsidR="009D7157" w:rsidRDefault="00000000">
      <w:pPr>
        <w:spacing w:before="57" w:after="57" w:line="276" w:lineRule="auto"/>
        <w:jc w:val="both"/>
        <w:rPr>
          <w:sz w:val="20"/>
          <w:szCs w:val="20"/>
        </w:rPr>
      </w:pPr>
      <w:r>
        <w:rPr>
          <w:rFonts w:ascii="Verdana" w:hAnsi="Verdana" w:cs="Arial"/>
          <w:color w:val="000000"/>
          <w:sz w:val="20"/>
          <w:szCs w:val="20"/>
          <w:lang w:eastAsia="en-US"/>
        </w:rPr>
        <w:t>7.28.4 Por empresas que invistam em pesquisa e no desenvolvimento de tecnologia no País;</w:t>
      </w:r>
    </w:p>
    <w:p w14:paraId="48C5739C" w14:textId="77777777" w:rsidR="009D7157" w:rsidRDefault="00000000">
      <w:pPr>
        <w:spacing w:before="57" w:after="57" w:line="276" w:lineRule="auto"/>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59F1022F" w14:textId="77777777" w:rsidR="009D7157" w:rsidRDefault="00000000">
      <w:pPr>
        <w:spacing w:before="57" w:after="57" w:line="276" w:lineRule="auto"/>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0DEDAF1A" w14:textId="77777777" w:rsidR="009D7157" w:rsidRDefault="00000000">
      <w:pPr>
        <w:spacing w:before="57" w:after="57" w:line="276" w:lineRule="auto"/>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2632CBE"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61B86CFB" w14:textId="77777777" w:rsidR="009D7157"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B39D20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7.31 Após a negociação do preço, o Pregoeiro iniciará a fase de aceitação e julgamento da proposta.</w:t>
      </w:r>
    </w:p>
    <w:p w14:paraId="743BC94F" w14:textId="77777777" w:rsidR="009D7157"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 xml:space="preserve">7.32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34A6C952" w14:textId="77777777" w:rsidR="009D7157" w:rsidRDefault="009D7157">
      <w:pPr>
        <w:spacing w:line="276" w:lineRule="auto"/>
        <w:rPr>
          <w:rFonts w:ascii="Verdana" w:hAnsi="Verdana"/>
          <w:sz w:val="20"/>
          <w:szCs w:val="20"/>
        </w:rPr>
      </w:pPr>
    </w:p>
    <w:p w14:paraId="7D861EBC" w14:textId="77777777" w:rsidR="009D7157"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1D560B3C" w14:textId="77777777" w:rsidR="009D7157" w:rsidRDefault="00000000">
      <w:pPr>
        <w:pStyle w:val="PargrafodaLista"/>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08F9B6DF"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6EE933B8"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03720838"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48B1EEE3" w14:textId="77777777" w:rsidR="009D7157"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6D264A30"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Será desclassificada a proposta ou o lance vencedor, que: </w:t>
      </w:r>
    </w:p>
    <w:p w14:paraId="70F8F777"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1A3A7CF4" w14:textId="77777777" w:rsidR="009D7157" w:rsidRDefault="00000000">
      <w:pPr>
        <w:tabs>
          <w:tab w:val="left" w:pos="517"/>
        </w:tabs>
        <w:spacing w:before="57" w:after="57" w:line="276" w:lineRule="auto"/>
        <w:jc w:val="both"/>
        <w:rPr>
          <w:sz w:val="20"/>
          <w:szCs w:val="20"/>
        </w:rPr>
      </w:pPr>
      <w:r>
        <w:rPr>
          <w:rFonts w:ascii="Verdana" w:hAnsi="Verdana"/>
          <w:sz w:val="20"/>
          <w:szCs w:val="20"/>
        </w:rPr>
        <w:t>8.4.2 contenha vício insanável ou ilegalidade;</w:t>
      </w:r>
    </w:p>
    <w:p w14:paraId="50D865B2" w14:textId="77777777" w:rsidR="009D7157" w:rsidRDefault="00000000">
      <w:pPr>
        <w:tabs>
          <w:tab w:val="left" w:pos="517"/>
        </w:tabs>
        <w:spacing w:before="57" w:after="57" w:line="276" w:lineRule="auto"/>
        <w:jc w:val="both"/>
        <w:rPr>
          <w:sz w:val="20"/>
          <w:szCs w:val="20"/>
        </w:rPr>
      </w:pPr>
      <w:r>
        <w:rPr>
          <w:rFonts w:ascii="Verdana" w:hAnsi="Verdana"/>
          <w:sz w:val="20"/>
          <w:szCs w:val="20"/>
        </w:rPr>
        <w:t>8.4.3 não apresente as especificações técnicas exigidas pelo Termo de Referência;</w:t>
      </w:r>
    </w:p>
    <w:p w14:paraId="18C23B54"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E6ABAF0"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F927696"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00DC1377"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15E36DD6" w14:textId="77777777" w:rsidR="009D7157" w:rsidRDefault="00000000">
      <w:pPr>
        <w:tabs>
          <w:tab w:val="left" w:pos="517"/>
        </w:tabs>
        <w:spacing w:before="57" w:after="57" w:line="276" w:lineRule="auto"/>
        <w:jc w:val="both"/>
        <w:rPr>
          <w:sz w:val="20"/>
          <w:szCs w:val="20"/>
        </w:rPr>
      </w:pPr>
      <w:r>
        <w:rPr>
          <w:rFonts w:ascii="Verdana" w:hAnsi="Verdana"/>
          <w:sz w:val="20"/>
          <w:szCs w:val="20"/>
        </w:rPr>
        <w:lastRenderedPageBreak/>
        <w:t xml:space="preserve">8.4.4.2 A fim de assegurar o tratamento isonômico entre as licitantes, informa-se que foram utilizadas as seguintes convenções coletivas de trabalho no cálculo do valor estimado pela Administração. </w:t>
      </w:r>
    </w:p>
    <w:p w14:paraId="50F967A9" w14:textId="77777777" w:rsidR="009D7157" w:rsidRDefault="00000000">
      <w:pPr>
        <w:tabs>
          <w:tab w:val="left" w:pos="517"/>
        </w:tabs>
        <w:spacing w:before="57" w:after="57" w:line="276" w:lineRule="auto"/>
        <w:jc w:val="both"/>
        <w:rPr>
          <w:sz w:val="20"/>
          <w:szCs w:val="20"/>
        </w:rPr>
      </w:pPr>
      <w:r>
        <w:rPr>
          <w:rFonts w:ascii="Verdana" w:hAnsi="Verdana"/>
          <w:sz w:val="20"/>
          <w:szCs w:val="20"/>
        </w:rPr>
        <w:t>8.5 É vedado à proponente incluir na Planilha de Custos e Formação de Preços:</w:t>
      </w:r>
    </w:p>
    <w:p w14:paraId="0B0A973A" w14:textId="77777777" w:rsidR="009D7157" w:rsidRDefault="00000000">
      <w:pPr>
        <w:tabs>
          <w:tab w:val="left" w:pos="517"/>
        </w:tabs>
        <w:spacing w:before="57" w:after="57" w:line="276" w:lineRule="auto"/>
        <w:jc w:val="both"/>
        <w:rPr>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3058392E"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43965A86" w14:textId="77777777" w:rsidR="009D7157" w:rsidRDefault="00000000">
      <w:pPr>
        <w:tabs>
          <w:tab w:val="left" w:pos="517"/>
        </w:tabs>
        <w:spacing w:before="57" w:after="57" w:line="276" w:lineRule="auto"/>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7A1BA516" w14:textId="77777777" w:rsidR="009D7157" w:rsidRDefault="00000000">
      <w:pPr>
        <w:tabs>
          <w:tab w:val="left" w:pos="517"/>
        </w:tabs>
        <w:spacing w:before="57" w:after="57" w:line="276" w:lineRule="auto"/>
        <w:jc w:val="both"/>
        <w:rPr>
          <w:sz w:val="20"/>
          <w:szCs w:val="20"/>
        </w:rPr>
      </w:pPr>
      <w:proofErr w:type="gramStart"/>
      <w:r>
        <w:rPr>
          <w:rFonts w:ascii="Verdana" w:hAnsi="Verdana"/>
          <w:sz w:val="20"/>
          <w:szCs w:val="20"/>
        </w:rPr>
        <w:t>8.5.4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1199381A" w14:textId="77777777" w:rsidR="009D7157" w:rsidRDefault="00000000">
      <w:pPr>
        <w:tabs>
          <w:tab w:val="left" w:pos="517"/>
        </w:tabs>
        <w:spacing w:before="57" w:after="57" w:line="276" w:lineRule="auto"/>
        <w:jc w:val="both"/>
        <w:rPr>
          <w:sz w:val="20"/>
          <w:szCs w:val="20"/>
        </w:rPr>
      </w:pPr>
      <w:proofErr w:type="gramStart"/>
      <w:r>
        <w:rPr>
          <w:rFonts w:ascii="Verdana" w:hAnsi="Verdana"/>
          <w:sz w:val="20"/>
          <w:szCs w:val="20"/>
        </w:rPr>
        <w:t>8.5.5 rubrica</w:t>
      </w:r>
      <w:proofErr w:type="gramEnd"/>
      <w:r>
        <w:rPr>
          <w:rFonts w:ascii="Verdana" w:hAnsi="Verdana"/>
          <w:sz w:val="20"/>
          <w:szCs w:val="20"/>
        </w:rPr>
        <w:t xml:space="preserve"> para pagamento do Imposto de Renda Pessoa Jurídica – IRPJ e da Contribuição Social Sobre o Lucro Líquido – CSLL; </w:t>
      </w:r>
    </w:p>
    <w:p w14:paraId="3E0A01B5" w14:textId="77777777" w:rsidR="009D7157" w:rsidRDefault="00000000">
      <w:pPr>
        <w:tabs>
          <w:tab w:val="left" w:pos="517"/>
        </w:tabs>
        <w:spacing w:before="57" w:after="57" w:line="276" w:lineRule="auto"/>
        <w:jc w:val="both"/>
        <w:rPr>
          <w:sz w:val="20"/>
          <w:szCs w:val="20"/>
        </w:rPr>
      </w:pPr>
      <w:proofErr w:type="gramStart"/>
      <w:r>
        <w:rPr>
          <w:rFonts w:ascii="Verdana" w:hAnsi="Verdana"/>
          <w:sz w:val="20"/>
          <w:szCs w:val="20"/>
        </w:rPr>
        <w:t>8.5.6 rubrica</w:t>
      </w:r>
      <w:proofErr w:type="gramEnd"/>
      <w:r>
        <w:rPr>
          <w:rFonts w:ascii="Verdana" w:hAnsi="Verdana"/>
          <w:sz w:val="20"/>
          <w:szCs w:val="20"/>
        </w:rPr>
        <w:t xml:space="preserve"> denominada “verba” ou “verba provisional”, pois o item não está vinculado a qualquer contraprestação mensurável.</w:t>
      </w:r>
    </w:p>
    <w:p w14:paraId="20F04270"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3C3199AE" w14:textId="77777777" w:rsidR="009D7157" w:rsidRDefault="00000000">
      <w:pPr>
        <w:tabs>
          <w:tab w:val="left" w:pos="517"/>
        </w:tabs>
        <w:spacing w:before="57" w:after="57" w:line="276" w:lineRule="auto"/>
        <w:jc w:val="both"/>
        <w:rPr>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55E17DA1"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469D6606"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F5FDA89" w14:textId="77777777" w:rsidR="009D7157"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3B4F71E4" w14:textId="77777777" w:rsidR="009D7157" w:rsidRDefault="00000000">
      <w:pPr>
        <w:tabs>
          <w:tab w:val="left" w:pos="517"/>
        </w:tabs>
        <w:spacing w:before="57" w:after="57" w:line="276" w:lineRule="auto"/>
        <w:jc w:val="both"/>
      </w:pPr>
      <w:r>
        <w:rPr>
          <w:rFonts w:ascii="Verdana" w:hAnsi="Verdana"/>
          <w:sz w:val="20"/>
          <w:szCs w:val="20"/>
        </w:rPr>
        <w:t xml:space="preserve">8.9.1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71D1138A"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7CE77B8E" w14:textId="77777777" w:rsidR="009D7157"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77C027A"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4B77E0F4" w14:textId="77777777" w:rsidR="009D7157"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50FDDA4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35AC2712"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28639D61"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09962CA"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676F9CF9" w14:textId="77777777" w:rsidR="009D715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sz w:val="20"/>
          <w:szCs w:val="20"/>
        </w:rPr>
        <w:t>O ajuste de que trata este dispositivo se limita a sanar erros ou falhas que não alterem a substância das propostas;</w:t>
      </w:r>
    </w:p>
    <w:p w14:paraId="3FE5E223" w14:textId="77777777" w:rsidR="009D715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71211ED8" w14:textId="77777777" w:rsidR="009D7157"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1EA94546" w14:textId="77777777" w:rsidR="009D7157"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5ED34B32" w14:textId="77777777" w:rsidR="009D715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AF8A2EA" w14:textId="77777777" w:rsidR="009D715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5F8EDE79" w14:textId="77777777" w:rsidR="009D715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6F99E5A" w14:textId="77777777" w:rsidR="009D7157"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313CA6BB" w14:textId="77777777" w:rsidR="009D7157" w:rsidRDefault="009D7157">
      <w:pPr>
        <w:spacing w:before="57" w:after="57" w:line="276" w:lineRule="auto"/>
        <w:jc w:val="both"/>
        <w:rPr>
          <w:rFonts w:ascii="Verdana" w:hAnsi="Verdana" w:cs="Arial"/>
          <w:color w:val="000000"/>
        </w:rPr>
      </w:pPr>
    </w:p>
    <w:p w14:paraId="7ED52B12" w14:textId="77777777" w:rsidR="009D7157" w:rsidRDefault="00000000">
      <w:pPr>
        <w:pStyle w:val="Nivel01"/>
        <w:numPr>
          <w:ilvl w:val="0"/>
          <w:numId w:val="2"/>
        </w:numPr>
        <w:spacing w:before="57" w:after="57" w:line="276" w:lineRule="auto"/>
        <w:ind w:left="0" w:firstLine="0"/>
      </w:pPr>
      <w:r>
        <w:rPr>
          <w:rFonts w:ascii="Verdana" w:hAnsi="Verdana" w:cs="Arial"/>
          <w:lang w:eastAsia="en-US"/>
        </w:rPr>
        <w:lastRenderedPageBreak/>
        <w:t>DA HABILITAÇÃO</w:t>
      </w:r>
    </w:p>
    <w:p w14:paraId="52E25B42" w14:textId="77777777" w:rsidR="009D7157"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0D3C76C" w14:textId="77777777" w:rsidR="009D7157"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a) SICAF;</w:t>
      </w:r>
    </w:p>
    <w:p w14:paraId="679648E8" w14:textId="77777777" w:rsidR="009D7157" w:rsidRDefault="00000000">
      <w:pPr>
        <w:pStyle w:val="PargrafodaLista"/>
        <w:spacing w:before="57" w:after="57" w:line="276" w:lineRule="auto"/>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B77E1D9" w14:textId="77777777" w:rsidR="009D7157" w:rsidRDefault="00000000">
      <w:pPr>
        <w:pStyle w:val="PargrafodaLista"/>
        <w:spacing w:before="57" w:after="57" w:line="276" w:lineRule="auto"/>
        <w:ind w:left="567"/>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11FF516" w14:textId="77777777" w:rsidR="009D7157"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20A09C3" w14:textId="77777777" w:rsidR="009D7157" w:rsidRDefault="00000000">
      <w:pPr>
        <w:spacing w:before="57" w:after="57" w:line="276" w:lineRule="auto"/>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26253D3B" w14:textId="77777777" w:rsidR="009D7157"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DAACD88" w14:textId="77777777" w:rsidR="009D7157" w:rsidRDefault="00000000">
      <w:pPr>
        <w:spacing w:before="57" w:after="57" w:line="276" w:lineRule="auto"/>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9BD717" w14:textId="77777777" w:rsidR="009D715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w:t>
      </w:r>
      <w:proofErr w:type="gramStart"/>
      <w:r>
        <w:rPr>
          <w:rFonts w:ascii="Verdana" w:hAnsi="Verdana" w:cs="Arial"/>
          <w:bCs/>
          <w:color w:val="000000"/>
          <w:sz w:val="20"/>
          <w:szCs w:val="20"/>
        </w:rPr>
        <w:t>1.Caso</w:t>
      </w:r>
      <w:proofErr w:type="gramEnd"/>
      <w:r>
        <w:rPr>
          <w:rFonts w:ascii="Verdana" w:hAnsi="Verdana" w:cs="Arial"/>
          <w:bCs/>
          <w:color w:val="000000"/>
          <w:sz w:val="20"/>
          <w:szCs w:val="20"/>
        </w:rPr>
        <w:t xml:space="preserve"> conste na Consulta de Situação do Fornecedor a existência de Ocorrências Impeditivas Indiretas, o gestor diligenciará para verificar se houve fraude por parte das empresas apontadas no Relatório de Ocorrências Impeditivas Indiretas.</w:t>
      </w:r>
    </w:p>
    <w:p w14:paraId="21974A6D" w14:textId="77777777" w:rsidR="009D715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440EEC7F" w14:textId="77777777" w:rsidR="009D7157"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0B93A71F"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3A7F01B7"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35719ED3" w14:textId="77777777" w:rsidR="009D7157" w:rsidRDefault="00000000">
      <w:pPr>
        <w:pStyle w:val="PargrafodaLista"/>
        <w:numPr>
          <w:ilvl w:val="1"/>
          <w:numId w:val="2"/>
        </w:numPr>
        <w:tabs>
          <w:tab w:val="left" w:pos="567"/>
        </w:tabs>
        <w:spacing w:before="57" w:after="57" w:line="276" w:lineRule="auto"/>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2E6DA38"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D4E80D1"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57B0B009"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305E2881" w14:textId="77777777" w:rsidR="009D7157" w:rsidRDefault="00000000">
      <w:pPr>
        <w:pStyle w:val="PADRO"/>
        <w:keepNext w:val="0"/>
        <w:widowControl/>
        <w:numPr>
          <w:ilvl w:val="1"/>
          <w:numId w:val="2"/>
        </w:numPr>
        <w:tabs>
          <w:tab w:val="left" w:pos="567"/>
        </w:tabs>
        <w:spacing w:before="57" w:after="57"/>
        <w:ind w:left="0" w:firstLine="0"/>
        <w:rPr>
          <w:szCs w:val="20"/>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744B189" w14:textId="77777777" w:rsidR="009D715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15B91FD" w14:textId="77777777" w:rsidR="009D715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Não serão aceitos documentos de habilitação com indicação de CNPJ/CPF diferentes, salvo aqueles legalmente permitidos.</w:t>
      </w:r>
    </w:p>
    <w:p w14:paraId="00FC59C0" w14:textId="77777777" w:rsidR="009D715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6C0BCF1F" w14:textId="77777777" w:rsidR="009D7157"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1C15D732" w14:textId="77777777" w:rsidR="009D715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Habilitação jurídica:</w:t>
      </w:r>
    </w:p>
    <w:p w14:paraId="0CED4CA5"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6A20141" w14:textId="77777777" w:rsidR="009D7157"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1016CDA5"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5DBDACD"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E65DC96"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4CC58D5"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8C469"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empresa ou sociedade estrangeira em funcionamento no País: decreto de autorização;</w:t>
      </w:r>
    </w:p>
    <w:p w14:paraId="3A13D29A" w14:textId="77777777" w:rsidR="009D7157"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25832B59" w14:textId="77777777" w:rsidR="009D715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422C129"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345914D7"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lastRenderedPageBreak/>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88158DE"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753B118A"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61CD39D"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4AEF313C"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5540A6BC" w14:textId="77777777" w:rsidR="009D7157" w:rsidRDefault="00000000">
      <w:pPr>
        <w:numPr>
          <w:ilvl w:val="2"/>
          <w:numId w:val="2"/>
        </w:numPr>
        <w:snapToGrid w:val="0"/>
        <w:spacing w:before="57" w:after="57" w:line="276" w:lineRule="auto"/>
        <w:ind w:left="0" w:firstLine="0"/>
        <w:jc w:val="both"/>
        <w:rPr>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C494F44" w14:textId="77777777" w:rsidR="009D715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372BCCC" w14:textId="77777777" w:rsidR="009D715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3C19076" w14:textId="77777777" w:rsidR="009D715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3CFDB1B" w14:textId="77777777" w:rsidR="009D715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78156549" w14:textId="77777777" w:rsidR="009D7157"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7DB907C" w14:textId="77777777" w:rsidR="009D7157"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6D42E5B2" w14:textId="77777777" w:rsidR="009D7157" w:rsidRDefault="00000000">
      <w:pPr>
        <w:tabs>
          <w:tab w:val="left" w:pos="850"/>
        </w:tabs>
        <w:snapToGrid w:val="0"/>
        <w:spacing w:before="57" w:after="57" w:line="276" w:lineRule="auto"/>
        <w:jc w:val="both"/>
        <w:rPr>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3A72D926" w14:textId="77777777" w:rsidR="009D7157" w:rsidRDefault="00000000">
      <w:pPr>
        <w:pStyle w:val="PargrafodaLista"/>
        <w:tabs>
          <w:tab w:val="left" w:pos="4305"/>
        </w:tabs>
        <w:spacing w:before="57" w:after="57" w:line="276" w:lineRule="auto"/>
        <w:ind w:left="0"/>
        <w:contextualSpacing w:val="0"/>
        <w:jc w:val="both"/>
        <w:rPr>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63014777"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1F9711"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DF3442A"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688AC2B1"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lastRenderedPageBreak/>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E5BEC6C"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789C932"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1BF85477"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20CD0FC8" w14:textId="77777777" w:rsidR="009D7157"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color w:val="000000"/>
          <w:sz w:val="20"/>
          <w:szCs w:val="20"/>
        </w:rPr>
        <w:t>Constatado o atendimento às exigências de habilitação fixadas no Edital, o licitante será declarado vencedor.</w:t>
      </w:r>
    </w:p>
    <w:p w14:paraId="75E3281F" w14:textId="77777777" w:rsidR="009D7157" w:rsidRDefault="009D7157">
      <w:pPr>
        <w:spacing w:line="276" w:lineRule="auto"/>
        <w:rPr>
          <w:rFonts w:ascii="Verdana" w:hAnsi="Verdana"/>
          <w:sz w:val="20"/>
          <w:szCs w:val="20"/>
        </w:rPr>
      </w:pPr>
    </w:p>
    <w:p w14:paraId="26871D82" w14:textId="77777777" w:rsidR="009D7157" w:rsidRDefault="00000000">
      <w:pPr>
        <w:pStyle w:val="Nivel01"/>
        <w:numPr>
          <w:ilvl w:val="0"/>
          <w:numId w:val="4"/>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883BB9A" w14:textId="77777777" w:rsidR="009D7157" w:rsidRDefault="00000000">
      <w:pPr>
        <w:pStyle w:val="PargrafodaLista"/>
        <w:tabs>
          <w:tab w:val="left" w:pos="617"/>
        </w:tabs>
        <w:spacing w:before="57" w:after="57" w:line="276" w:lineRule="auto"/>
        <w:ind w:left="0"/>
        <w:contextualSpacing w:val="0"/>
        <w:jc w:val="both"/>
        <w:rPr>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0C0BF56" w14:textId="77777777" w:rsidR="009D7157" w:rsidRDefault="00000000">
      <w:pPr>
        <w:tabs>
          <w:tab w:val="left" w:pos="617"/>
          <w:tab w:val="left" w:pos="900"/>
        </w:tabs>
        <w:spacing w:before="57" w:after="57" w:line="276" w:lineRule="auto"/>
        <w:jc w:val="both"/>
        <w:rPr>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5D792F84" w14:textId="77777777" w:rsidR="009D7157" w:rsidRDefault="00000000">
      <w:pPr>
        <w:tabs>
          <w:tab w:val="left" w:pos="617"/>
          <w:tab w:val="left" w:pos="900"/>
        </w:tabs>
        <w:spacing w:before="57" w:after="57" w:line="276" w:lineRule="auto"/>
        <w:jc w:val="both"/>
        <w:rPr>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0D20BCAA" w14:textId="77777777" w:rsidR="009D7157" w:rsidRDefault="00000000">
      <w:pPr>
        <w:tabs>
          <w:tab w:val="left" w:pos="617"/>
          <w:tab w:val="left" w:pos="900"/>
        </w:tabs>
        <w:spacing w:before="57" w:after="57" w:line="276" w:lineRule="auto"/>
        <w:jc w:val="both"/>
        <w:rPr>
          <w:sz w:val="20"/>
          <w:szCs w:val="20"/>
        </w:rPr>
      </w:pPr>
      <w:r>
        <w:rPr>
          <w:rFonts w:ascii="Verdana" w:hAnsi="Verdana" w:cs="Arial"/>
          <w:iCs/>
          <w:sz w:val="20"/>
          <w:szCs w:val="20"/>
        </w:rPr>
        <w:t>10.1.3 Conter a indicação do banco, número da conta e agência do licitante vencedor, para fins de pagamento.</w:t>
      </w:r>
    </w:p>
    <w:p w14:paraId="3BF273D7"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5F52CDC7" w14:textId="77777777" w:rsidR="009D7157" w:rsidRDefault="00000000">
      <w:pPr>
        <w:tabs>
          <w:tab w:val="left" w:pos="850"/>
        </w:tabs>
        <w:spacing w:before="57" w:after="57" w:line="276" w:lineRule="auto"/>
        <w:jc w:val="both"/>
        <w:rPr>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06AD40DC"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3F9DEB2C" w14:textId="77777777" w:rsidR="009D7157" w:rsidRDefault="00000000">
      <w:pPr>
        <w:tabs>
          <w:tab w:val="left" w:pos="850"/>
        </w:tabs>
        <w:spacing w:before="57" w:after="57" w:line="276" w:lineRule="auto"/>
        <w:jc w:val="both"/>
        <w:rPr>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2853DA1E"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33E3704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375793FC"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10.6 As propostas que contenham a descrição do objeto, o valor e os documentos complementares estarão disponíveis na internet, após a homologação.</w:t>
      </w:r>
    </w:p>
    <w:p w14:paraId="35D500DD" w14:textId="77777777" w:rsidR="009D7157" w:rsidRDefault="009D7157">
      <w:pPr>
        <w:spacing w:line="276" w:lineRule="auto"/>
        <w:rPr>
          <w:rFonts w:ascii="Verdana" w:hAnsi="Verdana"/>
          <w:sz w:val="20"/>
          <w:szCs w:val="20"/>
        </w:rPr>
      </w:pPr>
    </w:p>
    <w:p w14:paraId="478F01B7" w14:textId="77777777" w:rsidR="009D7157" w:rsidRDefault="00000000">
      <w:pPr>
        <w:pStyle w:val="Nivel01"/>
        <w:numPr>
          <w:ilvl w:val="0"/>
          <w:numId w:val="4"/>
        </w:numPr>
        <w:spacing w:before="57" w:after="57" w:line="276" w:lineRule="auto"/>
        <w:ind w:left="0" w:firstLine="0"/>
      </w:pPr>
      <w:r>
        <w:rPr>
          <w:rFonts w:ascii="Verdana" w:hAnsi="Verdana" w:cs="Arial"/>
          <w:lang w:eastAsia="en-US"/>
        </w:rPr>
        <w:t>DOS RECURSOS</w:t>
      </w:r>
    </w:p>
    <w:p w14:paraId="5441A4BE"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7559F000"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11.2 Havendo quem se manifeste, caberá ao Pregoeiro verificar a tempestividade e a existência de motivação da intenção de recorrer, para decidir se admite ou não o recurso, fundamentadamente.</w:t>
      </w:r>
    </w:p>
    <w:p w14:paraId="16592E2F" w14:textId="77777777" w:rsidR="009D7157" w:rsidRDefault="00000000">
      <w:pPr>
        <w:tabs>
          <w:tab w:val="left" w:pos="850"/>
        </w:tabs>
        <w:snapToGrid w:val="0"/>
        <w:spacing w:before="57" w:after="57" w:line="276" w:lineRule="auto"/>
        <w:jc w:val="both"/>
        <w:rPr>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764D700D" w14:textId="77777777" w:rsidR="009D7157" w:rsidRDefault="00000000">
      <w:pPr>
        <w:tabs>
          <w:tab w:val="left" w:pos="850"/>
        </w:tabs>
        <w:snapToGrid w:val="0"/>
        <w:spacing w:before="57" w:after="57" w:line="276" w:lineRule="auto"/>
        <w:jc w:val="both"/>
        <w:rPr>
          <w:sz w:val="20"/>
          <w:szCs w:val="20"/>
        </w:rPr>
      </w:pPr>
      <w:r>
        <w:rPr>
          <w:rFonts w:ascii="Verdana" w:hAnsi="Verdana" w:cs="Arial"/>
          <w:sz w:val="20"/>
          <w:szCs w:val="20"/>
        </w:rPr>
        <w:t>11.2.2 A falta de manifestação motivada do licitante quanto à intenção de recorrer importará a decadência desse direito.</w:t>
      </w:r>
    </w:p>
    <w:p w14:paraId="13D09EA8" w14:textId="77777777" w:rsidR="009D7157" w:rsidRDefault="00000000">
      <w:pPr>
        <w:tabs>
          <w:tab w:val="left" w:pos="850"/>
        </w:tabs>
        <w:snapToGrid w:val="0"/>
        <w:spacing w:before="57" w:after="57" w:line="276" w:lineRule="auto"/>
        <w:jc w:val="both"/>
        <w:rPr>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563574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11.4 O acolhimento do recurso invalida tão somente os atos insuscetíveis de aproveitamento.</w:t>
      </w:r>
    </w:p>
    <w:p w14:paraId="0F189DEF"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11.5 Os autos do processo permanecerão com vista franqueada aos interessados, no endereço constante neste Edital.</w:t>
      </w:r>
    </w:p>
    <w:p w14:paraId="3E6F8A74" w14:textId="77777777" w:rsidR="009D7157" w:rsidRDefault="009D7157">
      <w:pPr>
        <w:spacing w:line="276" w:lineRule="auto"/>
        <w:rPr>
          <w:rFonts w:ascii="Verdana" w:hAnsi="Verdana"/>
          <w:sz w:val="20"/>
          <w:szCs w:val="20"/>
        </w:rPr>
      </w:pPr>
    </w:p>
    <w:p w14:paraId="581F598F" w14:textId="77777777" w:rsidR="009D7157" w:rsidRDefault="00000000">
      <w:pPr>
        <w:pStyle w:val="Nivel01"/>
        <w:numPr>
          <w:ilvl w:val="0"/>
          <w:numId w:val="4"/>
        </w:numPr>
        <w:spacing w:before="57" w:after="57" w:line="276" w:lineRule="auto"/>
        <w:ind w:left="0" w:firstLine="0"/>
      </w:pPr>
      <w:r>
        <w:rPr>
          <w:rFonts w:ascii="Verdana" w:hAnsi="Verdana" w:cs="Arial"/>
          <w:lang w:eastAsia="en-US"/>
        </w:rPr>
        <w:t>DA REABERTURA DA SESSÃO PÚBLICA</w:t>
      </w:r>
    </w:p>
    <w:p w14:paraId="45BB9F7C" w14:textId="77777777" w:rsidR="009D7157" w:rsidRDefault="00000000">
      <w:pPr>
        <w:pStyle w:val="Nivel01"/>
        <w:keepNext w:val="0"/>
        <w:keepLines w:val="0"/>
        <w:spacing w:before="57" w:after="57" w:line="276" w:lineRule="auto"/>
      </w:pPr>
      <w:r>
        <w:rPr>
          <w:rFonts w:ascii="Verdana" w:hAnsi="Verdana" w:cs="Arial"/>
          <w:b w:val="0"/>
          <w:bCs w:val="0"/>
          <w:color w:val="auto"/>
        </w:rPr>
        <w:t>12.1 A sessão pública poderá ser reaberta:</w:t>
      </w:r>
    </w:p>
    <w:p w14:paraId="49E23E66" w14:textId="77777777" w:rsidR="009D7157" w:rsidRDefault="00000000">
      <w:pPr>
        <w:pStyle w:val="Nivel01"/>
        <w:keepNext w:val="0"/>
        <w:keepLines w:val="0"/>
        <w:tabs>
          <w:tab w:val="left" w:pos="850"/>
        </w:tabs>
        <w:spacing w:before="57" w:after="57" w:line="276" w:lineRule="auto"/>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0780AD8B" w14:textId="77777777" w:rsidR="009D7157" w:rsidRDefault="00000000">
      <w:pPr>
        <w:pStyle w:val="Nivel01"/>
        <w:tabs>
          <w:tab w:val="left" w:pos="850"/>
        </w:tabs>
        <w:spacing w:before="57" w:after="57" w:line="276" w:lineRule="auto"/>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6E8E62D8" w14:textId="77777777" w:rsidR="009D7157" w:rsidRDefault="00000000">
      <w:pPr>
        <w:pStyle w:val="Nivel01"/>
        <w:keepNext w:val="0"/>
        <w:keepLines w:val="0"/>
        <w:spacing w:before="57" w:after="57" w:line="276" w:lineRule="auto"/>
      </w:pPr>
      <w:r>
        <w:rPr>
          <w:rFonts w:ascii="Verdana" w:hAnsi="Verdana" w:cs="Arial"/>
          <w:b w:val="0"/>
          <w:bCs w:val="0"/>
          <w:color w:val="auto"/>
        </w:rPr>
        <w:t>12.2 Todos os licitantes remanescentes deverão ser convocados para acompanhar a sessão reaberta.</w:t>
      </w:r>
    </w:p>
    <w:p w14:paraId="6772DEE5" w14:textId="77777777" w:rsidR="009D7157" w:rsidRDefault="00000000">
      <w:pPr>
        <w:pStyle w:val="Nivel01"/>
        <w:keepNext w:val="0"/>
        <w:keepLines w:val="0"/>
        <w:tabs>
          <w:tab w:val="left" w:pos="850"/>
        </w:tabs>
        <w:spacing w:before="57" w:after="57" w:line="276" w:lineRule="auto"/>
      </w:pPr>
      <w:r>
        <w:rPr>
          <w:rFonts w:ascii="Verdana" w:hAnsi="Verdana" w:cs="Arial"/>
          <w:b w:val="0"/>
          <w:bCs w:val="0"/>
          <w:color w:val="auto"/>
        </w:rPr>
        <w:t>12.2.1 A convocação se dará por meio do sistema eletrônico (“chat”), e-mail, de acordo com a fase do procedimento licitatório.</w:t>
      </w:r>
    </w:p>
    <w:p w14:paraId="3CDDDCB8" w14:textId="77777777" w:rsidR="009D7157" w:rsidRDefault="00000000">
      <w:pPr>
        <w:pStyle w:val="Nivel01"/>
        <w:tabs>
          <w:tab w:val="left" w:pos="850"/>
        </w:tabs>
        <w:spacing w:before="57" w:after="57" w:line="276" w:lineRule="auto"/>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26695D68" w14:textId="77777777" w:rsidR="009D7157" w:rsidRDefault="009D7157">
      <w:pPr>
        <w:spacing w:line="276" w:lineRule="auto"/>
        <w:rPr>
          <w:rFonts w:ascii="Verdana" w:hAnsi="Verdana"/>
          <w:sz w:val="20"/>
          <w:szCs w:val="20"/>
        </w:rPr>
      </w:pPr>
    </w:p>
    <w:p w14:paraId="33311B1A" w14:textId="77777777" w:rsidR="009D7157" w:rsidRDefault="00000000">
      <w:pPr>
        <w:pStyle w:val="Nivel01"/>
        <w:numPr>
          <w:ilvl w:val="0"/>
          <w:numId w:val="4"/>
        </w:numPr>
        <w:spacing w:before="57" w:after="57" w:line="276" w:lineRule="auto"/>
        <w:ind w:left="0" w:firstLine="0"/>
      </w:pPr>
      <w:r>
        <w:rPr>
          <w:rFonts w:ascii="Verdana" w:hAnsi="Verdana" w:cs="Arial"/>
        </w:rPr>
        <w:lastRenderedPageBreak/>
        <w:t xml:space="preserve">DA ADJUDICAÇÃO E HOMOLOGAÇÃO </w:t>
      </w:r>
    </w:p>
    <w:p w14:paraId="7DE97062"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7F896BC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55F91EE4" w14:textId="77777777" w:rsidR="009D7157" w:rsidRDefault="009D7157">
      <w:pPr>
        <w:spacing w:line="276" w:lineRule="auto"/>
        <w:rPr>
          <w:rFonts w:ascii="Verdana" w:hAnsi="Verdana"/>
          <w:sz w:val="20"/>
          <w:szCs w:val="20"/>
        </w:rPr>
      </w:pPr>
    </w:p>
    <w:p w14:paraId="5122EA11" w14:textId="77777777" w:rsidR="009D715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14 DA ENTREGA DOS EQUIPAMENTOS</w:t>
      </w:r>
    </w:p>
    <w:p w14:paraId="437A74D4" w14:textId="77777777" w:rsidR="009D7157"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color w:val="000000"/>
          <w:sz w:val="20"/>
          <w:szCs w:val="20"/>
          <w:lang w:eastAsia="en-US"/>
        </w:rPr>
        <w:t>As regras acerca da entrega dos equipamentos são as estabelecidas no Termo de Referência anexo a este edital.</w:t>
      </w:r>
    </w:p>
    <w:p w14:paraId="4BE0BD03" w14:textId="77777777" w:rsidR="009D7157" w:rsidRDefault="009D7157">
      <w:pPr>
        <w:spacing w:line="276" w:lineRule="auto"/>
        <w:rPr>
          <w:rFonts w:ascii="Verdana" w:hAnsi="Verdana"/>
          <w:sz w:val="20"/>
          <w:szCs w:val="20"/>
        </w:rPr>
      </w:pPr>
    </w:p>
    <w:p w14:paraId="07BFE752" w14:textId="77777777" w:rsidR="009D7157" w:rsidRDefault="00000000">
      <w:pPr>
        <w:pStyle w:val="Nivel01"/>
        <w:spacing w:before="57" w:after="57" w:line="276" w:lineRule="auto"/>
      </w:pPr>
      <w:r>
        <w:rPr>
          <w:rFonts w:ascii="Verdana" w:hAnsi="Verdana" w:cs="Arial"/>
        </w:rPr>
        <w:t>15. DO REAJUSTAMENTO EM SENTIDO GERAL</w:t>
      </w:r>
    </w:p>
    <w:p w14:paraId="6819F659"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70CB210" w14:textId="77777777" w:rsidR="009D7157" w:rsidRDefault="009D7157">
      <w:pPr>
        <w:spacing w:line="276" w:lineRule="auto"/>
        <w:rPr>
          <w:rFonts w:ascii="Verdana" w:hAnsi="Verdana"/>
          <w:sz w:val="20"/>
          <w:szCs w:val="20"/>
        </w:rPr>
      </w:pPr>
    </w:p>
    <w:p w14:paraId="4D17E1B5" w14:textId="77777777" w:rsidR="009D7157" w:rsidRDefault="00000000">
      <w:pPr>
        <w:pStyle w:val="Nivel01"/>
        <w:spacing w:before="57" w:after="57" w:line="276" w:lineRule="auto"/>
      </w:pPr>
      <w:r>
        <w:rPr>
          <w:rFonts w:ascii="Verdana" w:hAnsi="Verdana" w:cs="Arial"/>
        </w:rPr>
        <w:t>16. DA ACEITAÇÃO DO OBJETO E DA FISCALIZAÇÃO</w:t>
      </w:r>
    </w:p>
    <w:p w14:paraId="283ACB0D"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728C7395" w14:textId="77777777" w:rsidR="009D7157" w:rsidRDefault="009D7157">
      <w:pPr>
        <w:spacing w:line="276" w:lineRule="auto"/>
        <w:rPr>
          <w:rFonts w:ascii="Verdana" w:hAnsi="Verdana"/>
          <w:sz w:val="20"/>
          <w:szCs w:val="20"/>
        </w:rPr>
      </w:pPr>
    </w:p>
    <w:p w14:paraId="113B0E5F" w14:textId="77777777" w:rsidR="009D7157" w:rsidRDefault="00000000">
      <w:pPr>
        <w:pStyle w:val="Nivel01"/>
        <w:spacing w:before="57" w:after="57" w:line="276" w:lineRule="auto"/>
      </w:pPr>
      <w:r>
        <w:rPr>
          <w:rFonts w:ascii="Verdana" w:hAnsi="Verdana" w:cs="Arial"/>
          <w:lang w:eastAsia="en-US"/>
        </w:rPr>
        <w:t>17. DAS OBRIGAÇÕES DA CONTRATANTE E DA CONTRATADA</w:t>
      </w:r>
    </w:p>
    <w:p w14:paraId="21A31413"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0845F446" w14:textId="77777777" w:rsidR="009D7157" w:rsidRDefault="009D7157">
      <w:pPr>
        <w:spacing w:line="276" w:lineRule="auto"/>
        <w:rPr>
          <w:rFonts w:ascii="Verdana" w:hAnsi="Verdana"/>
          <w:sz w:val="20"/>
          <w:szCs w:val="20"/>
        </w:rPr>
      </w:pPr>
    </w:p>
    <w:p w14:paraId="7EB8CCF6" w14:textId="77777777" w:rsidR="009D7157"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129BE7AA"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anexo a este edital.</w:t>
      </w:r>
    </w:p>
    <w:p w14:paraId="021326A0" w14:textId="77777777" w:rsidR="009D7157" w:rsidRDefault="009D7157">
      <w:pPr>
        <w:spacing w:line="276" w:lineRule="auto"/>
        <w:rPr>
          <w:rFonts w:ascii="Verdana" w:hAnsi="Verdana"/>
          <w:sz w:val="20"/>
          <w:szCs w:val="20"/>
        </w:rPr>
      </w:pPr>
    </w:p>
    <w:p w14:paraId="33BD6EA4" w14:textId="77777777" w:rsidR="009D7157" w:rsidRDefault="00000000">
      <w:pPr>
        <w:pStyle w:val="Nivel01"/>
        <w:spacing w:before="57" w:after="57" w:line="276" w:lineRule="auto"/>
      </w:pPr>
      <w:r>
        <w:rPr>
          <w:rFonts w:ascii="Verdana" w:hAnsi="Verdana" w:cs="Arial"/>
        </w:rPr>
        <w:t>19. DAS SANÇÕES ADMINISTRATIVAS.</w:t>
      </w:r>
    </w:p>
    <w:p w14:paraId="054A4AFF"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E2BD2B6"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423F3AD4"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0EC09F06"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19.1.2.1 Não enviar a proposta adequada ao último lance ofertado ou após a negociação;</w:t>
      </w:r>
    </w:p>
    <w:p w14:paraId="0EA17203"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19.1.2.2 Recusar-se a enviar o detalhamento da proposta quando exigível;</w:t>
      </w:r>
    </w:p>
    <w:p w14:paraId="629FA5D8"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rPr>
        <w:t xml:space="preserve">19.1.2.3 Pedir para ser desclassificado quando encerrada a etapa competitiva; ou </w:t>
      </w:r>
    </w:p>
    <w:p w14:paraId="21AA379F"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19.1.2.4 Deixar de apresentar amostra;</w:t>
      </w:r>
    </w:p>
    <w:p w14:paraId="1A2494AC"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19.1.2.5 Apresentar proposta ou amostra em desacordo com as especificações do edital;</w:t>
      </w:r>
    </w:p>
    <w:p w14:paraId="08685006" w14:textId="77777777" w:rsidR="009D7157"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24D298E0" w14:textId="77777777" w:rsidR="009D7157" w:rsidRDefault="00000000">
      <w:pPr>
        <w:spacing w:before="57" w:after="57" w:line="276" w:lineRule="auto"/>
        <w:jc w:val="both"/>
        <w:rPr>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3E3F80AC" w14:textId="77777777" w:rsidR="009D7157" w:rsidRDefault="00000000">
      <w:pPr>
        <w:spacing w:before="57" w:after="57" w:line="276" w:lineRule="auto"/>
        <w:jc w:val="both"/>
        <w:rPr>
          <w:sz w:val="20"/>
          <w:szCs w:val="20"/>
        </w:rPr>
      </w:pPr>
      <w:r>
        <w:rPr>
          <w:rFonts w:ascii="Verdana" w:hAnsi="Verdana"/>
          <w:sz w:val="20"/>
          <w:szCs w:val="20"/>
        </w:rPr>
        <w:lastRenderedPageBreak/>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25382246" w14:textId="77777777" w:rsidR="009D7157" w:rsidRDefault="00000000">
      <w:pPr>
        <w:spacing w:before="57" w:after="57" w:line="276" w:lineRule="auto"/>
        <w:jc w:val="both"/>
        <w:rPr>
          <w:sz w:val="20"/>
          <w:szCs w:val="20"/>
        </w:rPr>
      </w:pPr>
      <w:r>
        <w:rPr>
          <w:rFonts w:ascii="Verdana" w:hAnsi="Verdana"/>
          <w:sz w:val="20"/>
          <w:szCs w:val="20"/>
        </w:rPr>
        <w:t>19.1.5 F</w:t>
      </w:r>
      <w:bookmarkStart w:id="15" w:name="_Ref114668245"/>
      <w:r>
        <w:rPr>
          <w:rFonts w:ascii="Verdana" w:hAnsi="Verdana"/>
          <w:sz w:val="20"/>
          <w:szCs w:val="20"/>
        </w:rPr>
        <w:t>raudar a licitação</w:t>
      </w:r>
      <w:bookmarkEnd w:id="15"/>
    </w:p>
    <w:p w14:paraId="75879E75" w14:textId="77777777" w:rsidR="009D7157" w:rsidRDefault="00000000">
      <w:pPr>
        <w:spacing w:before="57" w:after="57" w:line="276" w:lineRule="auto"/>
        <w:jc w:val="both"/>
        <w:rPr>
          <w:sz w:val="20"/>
          <w:szCs w:val="20"/>
        </w:rPr>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6ED6F632" w14:textId="77777777" w:rsidR="009D7157" w:rsidRDefault="00000000">
      <w:pPr>
        <w:spacing w:before="57" w:after="57" w:line="276" w:lineRule="auto"/>
        <w:jc w:val="both"/>
        <w:rPr>
          <w:sz w:val="20"/>
          <w:szCs w:val="20"/>
        </w:rPr>
      </w:pPr>
      <w:r>
        <w:rPr>
          <w:rFonts w:ascii="Verdana" w:hAnsi="Verdana"/>
          <w:sz w:val="20"/>
          <w:szCs w:val="20"/>
        </w:rPr>
        <w:t>19.1.6.1 Agir em conluio ou em desconformidade com a lei;</w:t>
      </w:r>
    </w:p>
    <w:p w14:paraId="47AFDA91" w14:textId="77777777" w:rsidR="009D7157" w:rsidRDefault="00000000">
      <w:pPr>
        <w:spacing w:before="57" w:after="57" w:line="276" w:lineRule="auto"/>
        <w:jc w:val="both"/>
        <w:rPr>
          <w:sz w:val="20"/>
          <w:szCs w:val="20"/>
        </w:rPr>
      </w:pPr>
      <w:r>
        <w:rPr>
          <w:rFonts w:ascii="Verdana" w:hAnsi="Verdana"/>
          <w:sz w:val="20"/>
          <w:szCs w:val="20"/>
        </w:rPr>
        <w:t>19.1.6.2 Induzir deliberadamente a erro no julgamento;</w:t>
      </w:r>
    </w:p>
    <w:p w14:paraId="4060D700" w14:textId="77777777" w:rsidR="009D7157" w:rsidRDefault="00000000">
      <w:pPr>
        <w:spacing w:before="57" w:after="57" w:line="276" w:lineRule="auto"/>
        <w:jc w:val="both"/>
        <w:rPr>
          <w:sz w:val="20"/>
          <w:szCs w:val="20"/>
        </w:rPr>
      </w:pPr>
      <w:r>
        <w:rPr>
          <w:rFonts w:ascii="Verdana" w:hAnsi="Verdana"/>
          <w:sz w:val="20"/>
          <w:szCs w:val="20"/>
        </w:rPr>
        <w:t>19.1.6.3 Apresentar amostra falsificada ou deteriorada;</w:t>
      </w:r>
    </w:p>
    <w:p w14:paraId="5E24EB2C" w14:textId="77777777" w:rsidR="009D7157" w:rsidRDefault="00000000">
      <w:pPr>
        <w:spacing w:before="57" w:after="57" w:line="276" w:lineRule="auto"/>
        <w:jc w:val="both"/>
        <w:rPr>
          <w:sz w:val="20"/>
          <w:szCs w:val="20"/>
        </w:rPr>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495EDE76" w14:textId="77777777" w:rsidR="009D7157" w:rsidRDefault="00000000">
      <w:pPr>
        <w:spacing w:before="57" w:after="57" w:line="276" w:lineRule="auto"/>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578928C9" w14:textId="77777777" w:rsidR="009D7157" w:rsidRDefault="00000000">
      <w:pPr>
        <w:pStyle w:val="Nivel2"/>
        <w:numPr>
          <w:ilvl w:val="0"/>
          <w:numId w:val="0"/>
        </w:numPr>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3EE91A4" w14:textId="77777777" w:rsidR="009D7157" w:rsidRDefault="00000000">
      <w:pPr>
        <w:pStyle w:val="Nivel2"/>
        <w:numPr>
          <w:ilvl w:val="0"/>
          <w:numId w:val="0"/>
        </w:numPr>
      </w:pPr>
      <w:r>
        <w:rPr>
          <w:rFonts w:ascii="Verdana" w:hAnsi="Verdana"/>
        </w:rPr>
        <w:t>19.2.1 Advertência;</w:t>
      </w:r>
    </w:p>
    <w:p w14:paraId="32562CA0" w14:textId="77777777" w:rsidR="009D7157" w:rsidRDefault="00000000">
      <w:pPr>
        <w:pStyle w:val="Nivel2"/>
        <w:numPr>
          <w:ilvl w:val="0"/>
          <w:numId w:val="0"/>
        </w:numPr>
      </w:pPr>
      <w:r>
        <w:rPr>
          <w:rFonts w:ascii="Verdana" w:hAnsi="Verdana"/>
        </w:rPr>
        <w:t>19.2.2 Multa;</w:t>
      </w:r>
    </w:p>
    <w:p w14:paraId="2EFACD1E" w14:textId="77777777" w:rsidR="009D7157" w:rsidRDefault="00000000">
      <w:pPr>
        <w:pStyle w:val="Nivel2"/>
        <w:numPr>
          <w:ilvl w:val="0"/>
          <w:numId w:val="0"/>
        </w:numPr>
      </w:pPr>
      <w:r>
        <w:rPr>
          <w:rFonts w:ascii="Verdana" w:hAnsi="Verdana"/>
        </w:rPr>
        <w:t>19.2.3 Impedimento de licitar e contratar e</w:t>
      </w:r>
    </w:p>
    <w:p w14:paraId="669BCD51" w14:textId="77777777" w:rsidR="009D7157" w:rsidRDefault="00000000">
      <w:pPr>
        <w:pStyle w:val="Nivel2"/>
        <w:numPr>
          <w:ilvl w:val="0"/>
          <w:numId w:val="0"/>
        </w:num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022078F7" w14:textId="77777777" w:rsidR="009D7157" w:rsidRDefault="00000000">
      <w:pPr>
        <w:pStyle w:val="Nivel2"/>
        <w:numPr>
          <w:ilvl w:val="0"/>
          <w:numId w:val="0"/>
        </w:numPr>
      </w:pPr>
      <w:r>
        <w:rPr>
          <w:rFonts w:ascii="Verdana" w:hAnsi="Verdana"/>
        </w:rPr>
        <w:t>19.3 Na aplicação das sanções serão considerados:</w:t>
      </w:r>
    </w:p>
    <w:p w14:paraId="32CD5BB8" w14:textId="77777777" w:rsidR="009D7157" w:rsidRDefault="00000000">
      <w:pPr>
        <w:pStyle w:val="Nivel2"/>
        <w:numPr>
          <w:ilvl w:val="0"/>
          <w:numId w:val="0"/>
        </w:numPr>
      </w:pPr>
      <w:r>
        <w:rPr>
          <w:rFonts w:ascii="Verdana" w:hAnsi="Verdana"/>
        </w:rPr>
        <w:t>19.3.1 A natureza e a gravidade da infração cometida.</w:t>
      </w:r>
    </w:p>
    <w:p w14:paraId="0B448056" w14:textId="77777777" w:rsidR="009D7157" w:rsidRDefault="00000000">
      <w:pPr>
        <w:pStyle w:val="Nivel2"/>
        <w:numPr>
          <w:ilvl w:val="0"/>
          <w:numId w:val="0"/>
        </w:numPr>
      </w:pPr>
      <w:r>
        <w:rPr>
          <w:rFonts w:ascii="Verdana" w:hAnsi="Verdana"/>
        </w:rPr>
        <w:t>19.3.2 As peculiaridades do caso concreto</w:t>
      </w:r>
    </w:p>
    <w:p w14:paraId="5DFC093B" w14:textId="77777777" w:rsidR="009D7157" w:rsidRDefault="00000000">
      <w:pPr>
        <w:pStyle w:val="Nivel2"/>
        <w:numPr>
          <w:ilvl w:val="0"/>
          <w:numId w:val="0"/>
        </w:numPr>
      </w:pPr>
      <w:r>
        <w:rPr>
          <w:rFonts w:ascii="Verdana" w:hAnsi="Verdana"/>
        </w:rPr>
        <w:t>19.3.3 As circunstâncias agravantes ou atenuantes</w:t>
      </w:r>
    </w:p>
    <w:p w14:paraId="28FAF9CC" w14:textId="77777777" w:rsidR="009D7157" w:rsidRDefault="00000000">
      <w:pPr>
        <w:pStyle w:val="Nivel2"/>
        <w:numPr>
          <w:ilvl w:val="0"/>
          <w:numId w:val="0"/>
        </w:numPr>
      </w:pPr>
      <w:r>
        <w:rPr>
          <w:rFonts w:ascii="Verdana" w:hAnsi="Verdana"/>
        </w:rPr>
        <w:t>19.3.4 Os danos que dela provierem para a Administração Pública</w:t>
      </w:r>
    </w:p>
    <w:p w14:paraId="3F4DC706" w14:textId="77777777" w:rsidR="009D7157" w:rsidRDefault="00000000">
      <w:pPr>
        <w:pStyle w:val="Nivel2"/>
        <w:numPr>
          <w:ilvl w:val="0"/>
          <w:numId w:val="0"/>
        </w:numPr>
      </w:pPr>
      <w:r>
        <w:rPr>
          <w:rFonts w:ascii="Verdana" w:hAnsi="Verdana"/>
        </w:rPr>
        <w:t>19.3.5 A implantação ou o aperfeiçoamento de programa de integridade, conforme normas e orientações dos órgãos de controle.</w:t>
      </w:r>
    </w:p>
    <w:p w14:paraId="25D908B3" w14:textId="77777777" w:rsidR="009D7157" w:rsidRDefault="00000000">
      <w:pPr>
        <w:pStyle w:val="Nivel2"/>
        <w:numPr>
          <w:ilvl w:val="0"/>
          <w:numId w:val="0"/>
        </w:num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122F7480" w14:textId="77777777" w:rsidR="009D7157" w:rsidRDefault="00000000">
      <w:pPr>
        <w:pStyle w:val="Nivel2"/>
        <w:numPr>
          <w:ilvl w:val="0"/>
          <w:numId w:val="0"/>
        </w:num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41951230" w14:textId="77777777" w:rsidR="009D7157" w:rsidRDefault="00000000">
      <w:pPr>
        <w:pStyle w:val="Nivel2"/>
        <w:numPr>
          <w:ilvl w:val="0"/>
          <w:numId w:val="0"/>
        </w:num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0EE7A46A" w14:textId="77777777" w:rsidR="009D7157" w:rsidRDefault="00000000">
      <w:pPr>
        <w:pStyle w:val="Nivel2"/>
        <w:numPr>
          <w:ilvl w:val="0"/>
          <w:numId w:val="0"/>
        </w:numPr>
      </w:pPr>
      <w:r>
        <w:rPr>
          <w:rFonts w:ascii="Verdana" w:hAnsi="Verdana"/>
        </w:rPr>
        <w:t>19.5 As sanções de advertência, impedimento de licitar e contratar e declaração de inidoneidade para licitar ou contratar poderão ser aplicadas, cumulativamente ou não, à penalidade de multa.</w:t>
      </w:r>
    </w:p>
    <w:p w14:paraId="679B3C57" w14:textId="77777777" w:rsidR="009D7157" w:rsidRDefault="00000000">
      <w:pPr>
        <w:pStyle w:val="Nivel2"/>
        <w:numPr>
          <w:ilvl w:val="0"/>
          <w:numId w:val="0"/>
        </w:numPr>
      </w:pPr>
      <w:r>
        <w:rPr>
          <w:rFonts w:ascii="Verdana" w:hAnsi="Verdana"/>
        </w:rPr>
        <w:t>19.6 Na aplicação da sanção de multa será facultada a defesa do interessado no prazo de 15 (quinze) dias úteis, contado da data de sua intimação.</w:t>
      </w:r>
    </w:p>
    <w:p w14:paraId="4966BA89" w14:textId="77777777" w:rsidR="009D7157" w:rsidRDefault="00000000">
      <w:pPr>
        <w:pStyle w:val="Nivel2"/>
        <w:numPr>
          <w:ilvl w:val="0"/>
          <w:numId w:val="0"/>
        </w:numPr>
      </w:pPr>
      <w:r>
        <w:rPr>
          <w:rFonts w:ascii="Verdana" w:hAnsi="Verdana"/>
        </w:rPr>
        <w:t xml:space="preserve">19.7 A sanção de impedimento de licitar e contratar será aplicada ao responsável em decorrência das infrações administrativas relacionadas nos itens 20.1.1, 20.1.2 e 20.1.3, quando não se justificar a imposição de penalidade mais grave, e impedirá o responsável de </w:t>
      </w:r>
      <w:r>
        <w:rPr>
          <w:rFonts w:ascii="Verdana" w:hAnsi="Verdana"/>
        </w:rPr>
        <w:lastRenderedPageBreak/>
        <w:t>licitar e contratar no âmbito da Administração Pública direta e indireta do ente federativo a qual pertencer o órgão ou entidade, pelo prazo máximo de 3 (três) anos.</w:t>
      </w:r>
    </w:p>
    <w:p w14:paraId="050EE6F3" w14:textId="77777777" w:rsidR="009D7157" w:rsidRDefault="00000000">
      <w:pPr>
        <w:pStyle w:val="Nivel2"/>
        <w:numPr>
          <w:ilvl w:val="0"/>
          <w:numId w:val="0"/>
        </w:num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27BEAF34" w14:textId="77777777" w:rsidR="009D7157" w:rsidRDefault="00000000">
      <w:pPr>
        <w:pStyle w:val="Nivel2"/>
        <w:numPr>
          <w:ilvl w:val="0"/>
          <w:numId w:val="0"/>
        </w:num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595416D6" w14:textId="77777777" w:rsidR="009D7157" w:rsidRDefault="00000000">
      <w:pPr>
        <w:pStyle w:val="Nivel2"/>
        <w:numPr>
          <w:ilvl w:val="0"/>
          <w:numId w:val="0"/>
        </w:num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9FCEB62" w14:textId="77777777" w:rsidR="009D7157" w:rsidRDefault="00000000">
      <w:pPr>
        <w:pStyle w:val="Nivel2"/>
        <w:numPr>
          <w:ilvl w:val="0"/>
          <w:numId w:val="0"/>
        </w:num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6DEC7B2" w14:textId="77777777" w:rsidR="009D7157" w:rsidRDefault="00000000">
      <w:pPr>
        <w:pStyle w:val="Nivel2"/>
        <w:numPr>
          <w:ilvl w:val="0"/>
          <w:numId w:val="0"/>
        </w:num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B9FE13C" w14:textId="77777777" w:rsidR="009D7157" w:rsidRDefault="00000000">
      <w:pPr>
        <w:pStyle w:val="Nivel2"/>
        <w:numPr>
          <w:ilvl w:val="0"/>
          <w:numId w:val="0"/>
        </w:numPr>
      </w:pPr>
      <w:r>
        <w:rPr>
          <w:rFonts w:ascii="Verdana" w:hAnsi="Verdana"/>
        </w:rPr>
        <w:t>19.12 O recurso e o pedido de reconsideração terão efeito suspensivo do ato ou da decisão recorrida até que sobrevenha decisão final da autoridade competente.</w:t>
      </w:r>
    </w:p>
    <w:p w14:paraId="6F90B860" w14:textId="77777777" w:rsidR="009D7157" w:rsidRDefault="00000000">
      <w:pPr>
        <w:pStyle w:val="Nivel2"/>
        <w:numPr>
          <w:ilvl w:val="0"/>
          <w:numId w:val="0"/>
        </w:numPr>
      </w:pPr>
      <w:r>
        <w:rPr>
          <w:rFonts w:ascii="Verdana" w:hAnsi="Verdana" w:cs="Arial"/>
          <w:shd w:val="clear" w:color="auto" w:fill="FFFFFF"/>
        </w:rPr>
        <w:t>19.13 A aplicação das sanções previstas neste edital não exclui, em hipótese alguma, a obrigação de reparação integral dos danos causados.</w:t>
      </w:r>
    </w:p>
    <w:p w14:paraId="1DFE2533" w14:textId="77777777" w:rsidR="009D7157" w:rsidRDefault="009D7157">
      <w:pPr>
        <w:spacing w:line="276" w:lineRule="auto"/>
        <w:rPr>
          <w:rFonts w:ascii="Verdana" w:hAnsi="Verdana"/>
          <w:sz w:val="20"/>
          <w:szCs w:val="20"/>
        </w:rPr>
      </w:pPr>
    </w:p>
    <w:p w14:paraId="39E5E5C7" w14:textId="77777777" w:rsidR="009D7157" w:rsidRDefault="00000000">
      <w:pPr>
        <w:pStyle w:val="Nivel01"/>
        <w:spacing w:before="57" w:after="57" w:line="276" w:lineRule="auto"/>
      </w:pPr>
      <w:r>
        <w:rPr>
          <w:rFonts w:ascii="Verdana" w:hAnsi="Verdana" w:cs="Arial"/>
        </w:rPr>
        <w:t>20. DA IMPUGNAÇÃO AO EDITAL E DO PEDIDO DE ESCLARECIMENTO</w:t>
      </w:r>
    </w:p>
    <w:p w14:paraId="43ACCB60"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5702F1AC" w14:textId="77777777" w:rsidR="009D7157"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26FE3E7C"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02AFDD36"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20.4 Acolhida a impugnação, será definida e publicada nova data para a realização do certame.</w:t>
      </w:r>
    </w:p>
    <w:p w14:paraId="2FC62301"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5F39B4A8"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43D472F6"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20.7 As impugnações e pedidos de esclarecimentos não suspendem os prazos previstos no certame.</w:t>
      </w:r>
    </w:p>
    <w:p w14:paraId="484B30B7"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0798C529" w14:textId="77777777" w:rsidR="009D7157"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0AD05FDC" w14:textId="77777777" w:rsidR="009D7157" w:rsidRDefault="009D7157">
      <w:pPr>
        <w:spacing w:line="276" w:lineRule="auto"/>
        <w:rPr>
          <w:rFonts w:ascii="Verdana" w:hAnsi="Verdana"/>
          <w:sz w:val="20"/>
          <w:szCs w:val="20"/>
        </w:rPr>
      </w:pPr>
    </w:p>
    <w:p w14:paraId="76FA239B" w14:textId="77777777" w:rsidR="009D7157" w:rsidRDefault="00000000">
      <w:pPr>
        <w:pStyle w:val="Nivel01"/>
        <w:spacing w:before="57" w:after="57" w:line="276" w:lineRule="auto"/>
      </w:pPr>
      <w:r>
        <w:rPr>
          <w:rFonts w:ascii="Verdana" w:hAnsi="Verdana" w:cs="Arial"/>
        </w:rPr>
        <w:t>21. DAS DISPOSIÇÕES GERAIS</w:t>
      </w:r>
    </w:p>
    <w:p w14:paraId="7534E359" w14:textId="77777777" w:rsidR="009D7157" w:rsidRDefault="00000000">
      <w:pPr>
        <w:spacing w:before="57" w:after="57" w:line="276" w:lineRule="auto"/>
        <w:jc w:val="both"/>
        <w:rPr>
          <w:sz w:val="20"/>
          <w:szCs w:val="20"/>
        </w:rPr>
      </w:pPr>
      <w:r>
        <w:rPr>
          <w:rFonts w:ascii="Verdana" w:hAnsi="Verdana" w:cs="Arial"/>
          <w:color w:val="000000"/>
          <w:sz w:val="20"/>
          <w:szCs w:val="20"/>
        </w:rPr>
        <w:t>21.1 Da sessão pública do Pregão divulgar-se-á Ata no sistema eletrônico.</w:t>
      </w:r>
    </w:p>
    <w:p w14:paraId="0902B8DC" w14:textId="77777777" w:rsidR="009D7157" w:rsidRDefault="00000000">
      <w:pPr>
        <w:spacing w:before="57" w:after="57" w:line="276" w:lineRule="auto"/>
        <w:jc w:val="both"/>
        <w:rPr>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87A7636" w14:textId="77777777" w:rsidR="009D7157" w:rsidRDefault="00000000">
      <w:pPr>
        <w:spacing w:before="57" w:after="57" w:line="276" w:lineRule="auto"/>
        <w:jc w:val="both"/>
        <w:rPr>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1D15C87E" w14:textId="77777777" w:rsidR="009D7157" w:rsidRDefault="00000000">
      <w:pPr>
        <w:spacing w:before="57" w:after="57" w:line="276" w:lineRule="auto"/>
        <w:jc w:val="both"/>
        <w:rPr>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B93933" w14:textId="77777777" w:rsidR="009D7157" w:rsidRDefault="00000000">
      <w:pPr>
        <w:spacing w:before="57" w:after="57" w:line="276" w:lineRule="auto"/>
        <w:jc w:val="both"/>
        <w:rPr>
          <w:sz w:val="20"/>
          <w:szCs w:val="20"/>
        </w:rPr>
      </w:pPr>
      <w:r>
        <w:rPr>
          <w:rFonts w:ascii="Verdana" w:hAnsi="Verdana" w:cs="Arial"/>
          <w:color w:val="000000"/>
          <w:sz w:val="20"/>
          <w:szCs w:val="20"/>
        </w:rPr>
        <w:t>21.5 A homologação do resultado desta licitação não implicará direito à contratação.</w:t>
      </w:r>
    </w:p>
    <w:p w14:paraId="47D458E8" w14:textId="77777777" w:rsidR="009D7157" w:rsidRDefault="00000000">
      <w:pPr>
        <w:spacing w:before="57" w:after="57" w:line="276" w:lineRule="auto"/>
        <w:jc w:val="both"/>
        <w:rPr>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38638E07" w14:textId="77777777" w:rsidR="009D7157" w:rsidRDefault="00000000">
      <w:pPr>
        <w:spacing w:before="57" w:after="57" w:line="276" w:lineRule="auto"/>
        <w:jc w:val="both"/>
        <w:rPr>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5E4C82E6" w14:textId="77777777" w:rsidR="009D7157" w:rsidRDefault="00000000">
      <w:pPr>
        <w:spacing w:before="57" w:after="57" w:line="276" w:lineRule="auto"/>
        <w:jc w:val="both"/>
        <w:rPr>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3846A206" w14:textId="77777777" w:rsidR="009D7157" w:rsidRDefault="00000000">
      <w:pPr>
        <w:spacing w:before="57" w:after="57" w:line="276" w:lineRule="auto"/>
        <w:jc w:val="both"/>
        <w:rPr>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08C28C4F" w14:textId="77777777" w:rsidR="009D7157" w:rsidRDefault="00000000">
      <w:pPr>
        <w:spacing w:before="57" w:after="57" w:line="276" w:lineRule="auto"/>
        <w:jc w:val="both"/>
        <w:rPr>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2A8D7B28" w14:textId="77777777" w:rsidR="009D7157" w:rsidRDefault="00000000">
      <w:pPr>
        <w:spacing w:before="57" w:after="57" w:line="276" w:lineRule="auto"/>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1">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w:t>
      </w:r>
      <w:r>
        <w:rPr>
          <w:rFonts w:ascii="Verdana" w:hAnsi="Verdana"/>
          <w:sz w:val="20"/>
          <w:szCs w:val="20"/>
        </w:rPr>
        <w:lastRenderedPageBreak/>
        <w:t xml:space="preserve">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10BA79D0" w14:textId="77777777" w:rsidR="009D7157" w:rsidRDefault="00000000">
      <w:pPr>
        <w:spacing w:before="57" w:after="57" w:line="276" w:lineRule="auto"/>
        <w:jc w:val="both"/>
        <w:rPr>
          <w:sz w:val="20"/>
          <w:szCs w:val="20"/>
        </w:rPr>
      </w:pPr>
      <w:r>
        <w:rPr>
          <w:rFonts w:ascii="Verdana" w:hAnsi="Verdana" w:cs="Arial"/>
          <w:color w:val="000000"/>
          <w:sz w:val="20"/>
          <w:szCs w:val="20"/>
        </w:rPr>
        <w:t>21.12 Integram este Edital, para todos os fins e efeitos, os seguintes anexos.</w:t>
      </w:r>
    </w:p>
    <w:p w14:paraId="5CDFD097" w14:textId="77777777" w:rsidR="009D7157" w:rsidRDefault="00000000">
      <w:pPr>
        <w:spacing w:before="57" w:after="57" w:line="276" w:lineRule="auto"/>
        <w:jc w:val="both"/>
        <w:rPr>
          <w:sz w:val="20"/>
          <w:szCs w:val="20"/>
        </w:rPr>
      </w:pPr>
      <w:r>
        <w:rPr>
          <w:rFonts w:ascii="Verdana" w:hAnsi="Verdana" w:cs="Arial"/>
          <w:color w:val="000000"/>
          <w:sz w:val="20"/>
          <w:szCs w:val="20"/>
        </w:rPr>
        <w:t>21.12.1 ANEXO I – Termo de Referência;</w:t>
      </w:r>
    </w:p>
    <w:p w14:paraId="11521B42" w14:textId="77777777" w:rsidR="009D7157" w:rsidRDefault="00000000">
      <w:pPr>
        <w:spacing w:before="57" w:after="57" w:line="276" w:lineRule="auto"/>
        <w:jc w:val="both"/>
        <w:rPr>
          <w:sz w:val="20"/>
          <w:szCs w:val="20"/>
        </w:rPr>
      </w:pPr>
      <w:r>
        <w:rPr>
          <w:rFonts w:ascii="Verdana" w:hAnsi="Verdana" w:cs="Arial"/>
          <w:color w:val="000000"/>
          <w:sz w:val="20"/>
          <w:szCs w:val="20"/>
        </w:rPr>
        <w:t>21.12.1.1 ANEXO I-1 – Estudo Técnico Preliminar;</w:t>
      </w:r>
    </w:p>
    <w:p w14:paraId="15EC63C2" w14:textId="77777777" w:rsidR="009D7157"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21.12.2 ANEXO II – Modelo Orientativo de Proposta;</w:t>
      </w:r>
    </w:p>
    <w:p w14:paraId="4801EB5A" w14:textId="77777777" w:rsidR="00C75616" w:rsidRDefault="00C75616">
      <w:pPr>
        <w:keepNext/>
        <w:keepLines/>
        <w:tabs>
          <w:tab w:val="left" w:pos="567"/>
        </w:tabs>
        <w:spacing w:line="276" w:lineRule="auto"/>
        <w:ind w:left="360"/>
        <w:jc w:val="center"/>
        <w:outlineLvl w:val="0"/>
        <w:rPr>
          <w:rFonts w:ascii="Verdana" w:hAnsi="Verdana" w:cs="Arial"/>
          <w:color w:val="000000"/>
          <w:sz w:val="20"/>
          <w:szCs w:val="20"/>
        </w:rPr>
      </w:pPr>
    </w:p>
    <w:p w14:paraId="5EB69491" w14:textId="2893EB17" w:rsidR="009D7157" w:rsidRDefault="00000000">
      <w:pPr>
        <w:keepNext/>
        <w:keepLines/>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C75616">
        <w:rPr>
          <w:rFonts w:ascii="Verdana" w:hAnsi="Verdana" w:cs="Arial"/>
          <w:color w:val="000000"/>
          <w:sz w:val="20"/>
          <w:szCs w:val="20"/>
        </w:rPr>
        <w:t>05</w:t>
      </w:r>
      <w:r>
        <w:rPr>
          <w:rFonts w:ascii="Verdana" w:hAnsi="Verdana" w:cs="Arial"/>
          <w:color w:val="000000"/>
          <w:sz w:val="20"/>
          <w:szCs w:val="20"/>
        </w:rPr>
        <w:t xml:space="preserve"> de </w:t>
      </w:r>
      <w:r w:rsidR="00C75616">
        <w:rPr>
          <w:rFonts w:ascii="Verdana" w:hAnsi="Verdana" w:cs="Arial"/>
          <w:color w:val="000000"/>
          <w:sz w:val="20"/>
          <w:szCs w:val="20"/>
        </w:rPr>
        <w:t>dez</w:t>
      </w:r>
      <w:r>
        <w:rPr>
          <w:rFonts w:ascii="Verdana" w:hAnsi="Verdana" w:cs="Arial"/>
          <w:color w:val="000000"/>
          <w:sz w:val="20"/>
          <w:szCs w:val="20"/>
        </w:rPr>
        <w:t>embro de 2024.</w:t>
      </w:r>
    </w:p>
    <w:p w14:paraId="169FB67A" w14:textId="2AF9E77C" w:rsidR="00C75616" w:rsidRDefault="00C75616">
      <w:pPr>
        <w:tabs>
          <w:tab w:val="left" w:pos="1440"/>
        </w:tabs>
        <w:snapToGrid w:val="0"/>
        <w:spacing w:before="120" w:after="120" w:line="276" w:lineRule="auto"/>
        <w:ind w:left="1638"/>
        <w:jc w:val="both"/>
        <w:rPr>
          <w:rFonts w:ascii="Verdana" w:hAnsi="Verdana" w:cs="Calibri"/>
          <w:b/>
          <w:bCs/>
          <w:color w:val="000000"/>
          <w:sz w:val="16"/>
          <w:szCs w:val="16"/>
        </w:rPr>
      </w:pPr>
    </w:p>
    <w:p w14:paraId="50324F18" w14:textId="35113DC3" w:rsidR="00C75616" w:rsidRDefault="00C75616">
      <w:pPr>
        <w:tabs>
          <w:tab w:val="left" w:pos="1440"/>
        </w:tabs>
        <w:snapToGrid w:val="0"/>
        <w:spacing w:before="120" w:after="120" w:line="276" w:lineRule="auto"/>
        <w:ind w:left="1638"/>
        <w:jc w:val="both"/>
        <w:rPr>
          <w:rFonts w:ascii="Verdana" w:hAnsi="Verdana" w:cs="Calibri"/>
          <w:b/>
          <w:bCs/>
          <w:color w:val="000000"/>
          <w:sz w:val="16"/>
          <w:szCs w:val="16"/>
        </w:rPr>
      </w:pPr>
    </w:p>
    <w:p w14:paraId="717B26D9" w14:textId="77777777" w:rsidR="00C75616" w:rsidRDefault="00C75616" w:rsidP="00C75616">
      <w:pPr>
        <w:snapToGrid w:val="0"/>
        <w:spacing w:before="120" w:after="120" w:line="276" w:lineRule="auto"/>
        <w:jc w:val="both"/>
        <w:rPr>
          <w:rFonts w:ascii="Verdana" w:hAnsi="Verdana" w:cs="Calibri"/>
          <w:b/>
          <w:bCs/>
          <w:color w:val="000000"/>
          <w:sz w:val="16"/>
          <w:szCs w:val="16"/>
        </w:rPr>
      </w:pPr>
    </w:p>
    <w:p w14:paraId="2CEA95C4" w14:textId="4826E158" w:rsidR="009D7157" w:rsidRPr="002F5015" w:rsidRDefault="00C75616" w:rsidP="00C75616">
      <w:pPr>
        <w:tabs>
          <w:tab w:val="left" w:pos="1440"/>
        </w:tabs>
        <w:snapToGrid w:val="0"/>
        <w:ind w:left="1638"/>
        <w:jc w:val="center"/>
        <w:rPr>
          <w:rFonts w:ascii="Verdana" w:hAnsi="Verdana" w:cs="Arial"/>
          <w:sz w:val="20"/>
          <w:szCs w:val="20"/>
        </w:rPr>
      </w:pPr>
      <w:bookmarkStart w:id="20" w:name="_Hlk184281585"/>
      <w:r w:rsidRPr="002F5015">
        <w:rPr>
          <w:rFonts w:ascii="Verdana" w:hAnsi="Verdana" w:cs="Calibri"/>
          <w:b/>
          <w:bCs/>
          <w:color w:val="000000"/>
          <w:sz w:val="20"/>
          <w:szCs w:val="20"/>
        </w:rPr>
        <w:t>MARCELLA FERREIRA ROSSONI ROCHA</w:t>
      </w:r>
    </w:p>
    <w:p w14:paraId="59BE0FB0" w14:textId="06894C3E" w:rsidR="009D7157" w:rsidRDefault="00000000">
      <w:pPr>
        <w:keepNext/>
        <w:keepLines/>
        <w:tabs>
          <w:tab w:val="left" w:pos="567"/>
        </w:tabs>
        <w:spacing w:line="276" w:lineRule="auto"/>
        <w:ind w:left="360"/>
        <w:jc w:val="center"/>
        <w:outlineLvl w:val="0"/>
        <w:rPr>
          <w:sz w:val="20"/>
          <w:szCs w:val="20"/>
        </w:rPr>
      </w:pPr>
      <w:r w:rsidRPr="002F5015">
        <w:rPr>
          <w:rFonts w:ascii="Verdana" w:eastAsiaTheme="majorEastAsia" w:hAnsi="Verdana" w:cs="Arial"/>
          <w:b/>
          <w:bCs/>
          <w:color w:val="000000"/>
          <w:sz w:val="20"/>
          <w:szCs w:val="20"/>
        </w:rPr>
        <w:t>Secretária Municipal de Assistência, Desenvolvimento Social e Família</w:t>
      </w:r>
      <w:bookmarkEnd w:id="20"/>
    </w:p>
    <w:sectPr w:rsidR="009D7157">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1028" w:left="1367" w:header="517" w:footer="45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8E37A" w14:textId="77777777" w:rsidR="00D05742" w:rsidRDefault="00D05742">
      <w:r>
        <w:separator/>
      </w:r>
    </w:p>
  </w:endnote>
  <w:endnote w:type="continuationSeparator" w:id="0">
    <w:p w14:paraId="234DAA9B" w14:textId="77777777" w:rsidR="00D05742" w:rsidRDefault="00D05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496A" w14:textId="77777777" w:rsidR="009D7157" w:rsidRDefault="009D715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489FA" w14:textId="77777777" w:rsidR="009D7157"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133E03E8" w14:textId="77777777" w:rsidR="009D715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4D2884B7" w14:textId="77777777" w:rsidR="009D7157" w:rsidRDefault="009D715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50E2" w14:textId="77777777" w:rsidR="009D7157"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5B40D846" w14:textId="77777777" w:rsidR="009D7157"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61B5DE1A" w14:textId="77777777" w:rsidR="009D7157" w:rsidRDefault="009D71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A6CE6" w14:textId="77777777" w:rsidR="00D05742" w:rsidRDefault="00D05742">
      <w:r>
        <w:separator/>
      </w:r>
    </w:p>
  </w:footnote>
  <w:footnote w:type="continuationSeparator" w:id="0">
    <w:p w14:paraId="3CB4623E" w14:textId="77777777" w:rsidR="00D05742" w:rsidRDefault="00D057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A197" w14:textId="77777777" w:rsidR="009D7157" w:rsidRDefault="009D715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3DF28" w14:textId="77777777" w:rsidR="009D7157" w:rsidRDefault="00000000">
    <w:pPr>
      <w:jc w:val="center"/>
    </w:pPr>
    <w:r>
      <w:rPr>
        <w:noProof/>
      </w:rPr>
      <w:drawing>
        <wp:anchor distT="0" distB="0" distL="114935" distR="114935" simplePos="0" relativeHeight="251657216" behindDoc="1" locked="0" layoutInCell="0" allowOverlap="1" wp14:anchorId="678D3818" wp14:editId="2FADDC18">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324D48E" w14:textId="77777777" w:rsidR="009D715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46FD8" w14:textId="77777777" w:rsidR="009D7157" w:rsidRDefault="00000000">
    <w:pPr>
      <w:jc w:val="center"/>
    </w:pPr>
    <w:r>
      <w:rPr>
        <w:noProof/>
      </w:rPr>
      <w:drawing>
        <wp:anchor distT="0" distB="0" distL="114935" distR="114935" simplePos="0" relativeHeight="251658240" behindDoc="1" locked="0" layoutInCell="0" allowOverlap="1" wp14:anchorId="3BE1435C" wp14:editId="4BE1F491">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F739A39" w14:textId="77777777" w:rsidR="009D7157"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E39C9"/>
    <w:multiLevelType w:val="multilevel"/>
    <w:tmpl w:val="45DECB10"/>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1655899"/>
    <w:multiLevelType w:val="multilevel"/>
    <w:tmpl w:val="523E980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81B5F3F"/>
    <w:multiLevelType w:val="multilevel"/>
    <w:tmpl w:val="7396E36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6A7253B"/>
    <w:multiLevelType w:val="multilevel"/>
    <w:tmpl w:val="F508C1E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FE71E55"/>
    <w:multiLevelType w:val="multilevel"/>
    <w:tmpl w:val="BBAEA53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5" w15:restartNumberingAfterBreak="0">
    <w:nsid w:val="61FF41B5"/>
    <w:multiLevelType w:val="multilevel"/>
    <w:tmpl w:val="E03017B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21B0240"/>
    <w:multiLevelType w:val="multilevel"/>
    <w:tmpl w:val="E72C30D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64DB78DB"/>
    <w:multiLevelType w:val="multilevel"/>
    <w:tmpl w:val="94A270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65C61904"/>
    <w:multiLevelType w:val="multilevel"/>
    <w:tmpl w:val="D90897C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6550662"/>
    <w:multiLevelType w:val="multilevel"/>
    <w:tmpl w:val="393406A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850223E"/>
    <w:multiLevelType w:val="multilevel"/>
    <w:tmpl w:val="BD4E12F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E3F3872"/>
    <w:multiLevelType w:val="multilevel"/>
    <w:tmpl w:val="4A66B04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FCF7F54"/>
    <w:multiLevelType w:val="multilevel"/>
    <w:tmpl w:val="0C66EA4C"/>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num w:numId="1" w16cid:durableId="733359994">
    <w:abstractNumId w:val="4"/>
  </w:num>
  <w:num w:numId="2" w16cid:durableId="85880791">
    <w:abstractNumId w:val="5"/>
  </w:num>
  <w:num w:numId="3" w16cid:durableId="2144274293">
    <w:abstractNumId w:val="0"/>
  </w:num>
  <w:num w:numId="4" w16cid:durableId="1173300724">
    <w:abstractNumId w:val="12"/>
  </w:num>
  <w:num w:numId="5" w16cid:durableId="371465850">
    <w:abstractNumId w:val="3"/>
  </w:num>
  <w:num w:numId="6" w16cid:durableId="354965840">
    <w:abstractNumId w:val="8"/>
  </w:num>
  <w:num w:numId="7" w16cid:durableId="794835363">
    <w:abstractNumId w:val="10"/>
  </w:num>
  <w:num w:numId="8" w16cid:durableId="883104276">
    <w:abstractNumId w:val="6"/>
  </w:num>
  <w:num w:numId="9" w16cid:durableId="1579172947">
    <w:abstractNumId w:val="9"/>
  </w:num>
  <w:num w:numId="10" w16cid:durableId="1752965834">
    <w:abstractNumId w:val="1"/>
  </w:num>
  <w:num w:numId="11" w16cid:durableId="220949233">
    <w:abstractNumId w:val="11"/>
  </w:num>
  <w:num w:numId="12" w16cid:durableId="607813344">
    <w:abstractNumId w:val="2"/>
  </w:num>
  <w:num w:numId="13" w16cid:durableId="1478716842">
    <w:abstractNumId w:val="7"/>
  </w:num>
  <w:num w:numId="14" w16cid:durableId="420184003">
    <w:abstractNumId w:val="5"/>
  </w:num>
  <w:num w:numId="15" w16cid:durableId="2099281244">
    <w:abstractNumId w:val="5"/>
  </w:num>
  <w:num w:numId="16" w16cid:durableId="1105465358">
    <w:abstractNumId w:val="5"/>
  </w:num>
  <w:num w:numId="17" w16cid:durableId="1826319154">
    <w:abstractNumId w:val="5"/>
  </w:num>
  <w:num w:numId="18" w16cid:durableId="1221749930">
    <w:abstractNumId w:val="5"/>
  </w:num>
  <w:num w:numId="19" w16cid:durableId="866720908">
    <w:abstractNumId w:val="5"/>
  </w:num>
  <w:num w:numId="20" w16cid:durableId="1683701765">
    <w:abstractNumId w:val="5"/>
  </w:num>
  <w:num w:numId="21" w16cid:durableId="265696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157"/>
    <w:rsid w:val="001F5B30"/>
    <w:rsid w:val="001F7209"/>
    <w:rsid w:val="002F5015"/>
    <w:rsid w:val="009D7157"/>
    <w:rsid w:val="00C75616"/>
    <w:rsid w:val="00D057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12CB"/>
  <w15:docId w15:val="{F8AC67AA-251C-4B1F-88E3-91C99CC8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2546</TotalTime>
  <Pages>20</Pages>
  <Words>9656</Words>
  <Characters>52146</Characters>
  <Application>Microsoft Office Word</Application>
  <DocSecurity>0</DocSecurity>
  <Lines>434</Lines>
  <Paragraphs>123</Paragraphs>
  <ScaleCrop>false</ScaleCrop>
  <Company>AGU</Company>
  <LinksUpToDate>false</LinksUpToDate>
  <CharactersWithSpaces>61679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147</cp:revision>
  <cp:lastPrinted>2024-12-05T11:33:00Z</cp:lastPrinted>
  <dcterms:created xsi:type="dcterms:W3CDTF">2022-01-14T09:33:00Z</dcterms:created>
  <dcterms:modified xsi:type="dcterms:W3CDTF">2024-12-05T12:00:00Z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